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1600" w:type="dxa"/>
        <w:jc w:val="center"/>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21600"/>
      </w:tblGrid>
      <w:tr w:rsidR="00892171" w:rsidRPr="00892171" w:rsidTr="00892171">
        <w:trPr>
          <w:tblCellSpacing w:w="15" w:type="dxa"/>
          <w:jc w:val="center"/>
        </w:trPr>
        <w:tc>
          <w:tcPr>
            <w:tcW w:w="0" w:type="auto"/>
            <w:shd w:val="clear" w:color="auto" w:fill="A41E1C"/>
            <w:vAlign w:val="center"/>
            <w:hideMark/>
          </w:tcPr>
          <w:p w:rsidR="00892171" w:rsidRPr="00892171" w:rsidRDefault="00892171" w:rsidP="00892171">
            <w:pPr>
              <w:spacing w:after="0" w:line="576" w:lineRule="atLeast"/>
              <w:ind w:right="975"/>
              <w:jc w:val="center"/>
              <w:outlineLvl w:val="3"/>
              <w:rPr>
                <w:rFonts w:ascii="Arial" w:eastAsia="Times New Roman" w:hAnsi="Arial" w:cs="Arial"/>
                <w:b/>
                <w:bCs/>
                <w:color w:val="FFE8BF"/>
                <w:sz w:val="36"/>
                <w:szCs w:val="36"/>
              </w:rPr>
            </w:pPr>
            <w:r w:rsidRPr="00892171">
              <w:rPr>
                <w:rFonts w:ascii="Arial" w:eastAsia="Times New Roman" w:hAnsi="Arial" w:cs="Arial"/>
                <w:b/>
                <w:bCs/>
                <w:color w:val="FFE8BF"/>
                <w:sz w:val="36"/>
                <w:szCs w:val="36"/>
              </w:rPr>
              <w:t>ЗАКОН</w:t>
            </w:r>
          </w:p>
          <w:p w:rsidR="00892171" w:rsidRPr="00892171" w:rsidRDefault="00892171" w:rsidP="00892171">
            <w:pPr>
              <w:spacing w:after="0" w:line="240" w:lineRule="auto"/>
              <w:ind w:right="975"/>
              <w:jc w:val="center"/>
              <w:outlineLvl w:val="3"/>
              <w:rPr>
                <w:rFonts w:ascii="Arial" w:eastAsia="Times New Roman" w:hAnsi="Arial" w:cs="Arial"/>
                <w:b/>
                <w:bCs/>
                <w:color w:val="FFFFFF"/>
                <w:sz w:val="33"/>
                <w:szCs w:val="33"/>
              </w:rPr>
            </w:pPr>
            <w:r w:rsidRPr="00892171">
              <w:rPr>
                <w:rFonts w:ascii="Arial" w:eastAsia="Times New Roman" w:hAnsi="Arial" w:cs="Arial"/>
                <w:b/>
                <w:bCs/>
                <w:color w:val="FFFFFF"/>
                <w:sz w:val="33"/>
                <w:szCs w:val="33"/>
              </w:rPr>
              <w:t>О ИЗБОРУ ПРЕДСЕДНИКА РЕПУБЛИКЕ</w:t>
            </w:r>
          </w:p>
          <w:p w:rsidR="00892171" w:rsidRPr="00892171" w:rsidRDefault="00892171" w:rsidP="00892171">
            <w:pPr>
              <w:shd w:val="clear" w:color="auto" w:fill="000000"/>
              <w:spacing w:before="100" w:beforeAutospacing="1" w:after="100" w:afterAutospacing="1" w:line="290" w:lineRule="atLeast"/>
              <w:jc w:val="center"/>
              <w:rPr>
                <w:rFonts w:ascii="Arial" w:eastAsia="Times New Roman" w:hAnsi="Arial" w:cs="Arial"/>
                <w:i/>
                <w:iCs/>
                <w:color w:val="FFE8BF"/>
                <w:sz w:val="27"/>
                <w:szCs w:val="27"/>
              </w:rPr>
            </w:pPr>
            <w:r w:rsidRPr="00892171">
              <w:rPr>
                <w:rFonts w:ascii="Arial" w:eastAsia="Times New Roman" w:hAnsi="Arial" w:cs="Arial"/>
                <w:i/>
                <w:iCs/>
                <w:color w:val="FFE8BF"/>
                <w:sz w:val="27"/>
                <w:szCs w:val="27"/>
              </w:rPr>
              <w:t>("Сл. гласник РС", бр. 14/2022 и 47/2026)</w:t>
            </w:r>
          </w:p>
        </w:tc>
      </w:tr>
    </w:tbl>
    <w:p w:rsidR="00892171" w:rsidRPr="00892171" w:rsidRDefault="00892171" w:rsidP="00892171">
      <w:pPr>
        <w:spacing w:after="0" w:line="240" w:lineRule="auto"/>
        <w:rPr>
          <w:rFonts w:ascii="Arial" w:eastAsia="Times New Roman" w:hAnsi="Arial" w:cs="Arial"/>
          <w:color w:val="000000"/>
          <w:sz w:val="27"/>
          <w:szCs w:val="27"/>
        </w:rPr>
      </w:pPr>
      <w:r w:rsidRPr="00892171">
        <w:rPr>
          <w:rFonts w:ascii="Arial" w:eastAsia="Times New Roman" w:hAnsi="Arial" w:cs="Arial"/>
          <w:color w:val="000000"/>
          <w:sz w:val="27"/>
          <w:szCs w:val="27"/>
        </w:rPr>
        <w:t> </w:t>
      </w:r>
    </w:p>
    <w:p w:rsidR="00892171" w:rsidRPr="00892171" w:rsidRDefault="00E55335" w:rsidP="00892171">
      <w:pPr>
        <w:spacing w:after="0" w:line="240" w:lineRule="auto"/>
        <w:jc w:val="center"/>
        <w:rPr>
          <w:rFonts w:ascii="Arial" w:eastAsia="Times New Roman" w:hAnsi="Arial" w:cs="Arial"/>
          <w:color w:val="000000"/>
          <w:sz w:val="32"/>
          <w:szCs w:val="32"/>
        </w:rPr>
      </w:pPr>
      <w:bookmarkStart w:id="0" w:name="str_1"/>
      <w:bookmarkEnd w:id="0"/>
      <w:r>
        <w:rPr>
          <w:rFonts w:ascii="Arial" w:eastAsia="Times New Roman" w:hAnsi="Arial" w:cs="Arial"/>
          <w:color w:val="000000"/>
          <w:sz w:val="32"/>
          <w:szCs w:val="32"/>
        </w:rPr>
        <w:t>I</w:t>
      </w:r>
      <w:bookmarkStart w:id="1" w:name="_GoBack"/>
      <w:bookmarkEnd w:id="1"/>
      <w:r w:rsidR="00892171" w:rsidRPr="00892171">
        <w:rPr>
          <w:rFonts w:ascii="Arial" w:eastAsia="Times New Roman" w:hAnsi="Arial" w:cs="Arial"/>
          <w:color w:val="000000"/>
          <w:sz w:val="32"/>
          <w:szCs w:val="32"/>
        </w:rPr>
        <w:t xml:space="preserve"> ОСНОВНЕ ОДРЕДБЕ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2" w:name="str_2"/>
      <w:bookmarkEnd w:id="2"/>
      <w:r w:rsidRPr="00892171">
        <w:rPr>
          <w:rFonts w:ascii="Arial" w:eastAsia="Times New Roman" w:hAnsi="Arial" w:cs="Arial"/>
          <w:b/>
          <w:bCs/>
          <w:color w:val="000000"/>
          <w:sz w:val="24"/>
          <w:szCs w:val="24"/>
        </w:rPr>
        <w:t>Предмет закона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3" w:name="clan_1"/>
      <w:bookmarkEnd w:id="3"/>
      <w:r w:rsidRPr="00892171">
        <w:rPr>
          <w:rFonts w:ascii="Arial" w:eastAsia="Times New Roman" w:hAnsi="Arial" w:cs="Arial"/>
          <w:b/>
          <w:bCs/>
          <w:color w:val="000000"/>
          <w:sz w:val="24"/>
          <w:szCs w:val="24"/>
        </w:rPr>
        <w:t>Члан 1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Овим законом уређује се избор председника Републике (у даљем тексту: избори).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Председник Републике бира се на пет година.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4" w:name="str_3"/>
      <w:bookmarkEnd w:id="4"/>
      <w:r w:rsidRPr="00892171">
        <w:rPr>
          <w:rFonts w:ascii="Arial" w:eastAsia="Times New Roman" w:hAnsi="Arial" w:cs="Arial"/>
          <w:b/>
          <w:bCs/>
          <w:color w:val="000000"/>
          <w:sz w:val="24"/>
          <w:szCs w:val="24"/>
        </w:rPr>
        <w:t>Основна начела избора за председника Републике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5" w:name="clan_2"/>
      <w:bookmarkEnd w:id="5"/>
      <w:r w:rsidRPr="00892171">
        <w:rPr>
          <w:rFonts w:ascii="Arial" w:eastAsia="Times New Roman" w:hAnsi="Arial" w:cs="Arial"/>
          <w:b/>
          <w:bCs/>
          <w:color w:val="000000"/>
          <w:sz w:val="24"/>
          <w:szCs w:val="24"/>
        </w:rPr>
        <w:t>Члан 2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Грађани бирају председника Републике на основу општег и једнаког изборног права.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Избори су слободни и непосредни, а гласање је тајно и лично.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6" w:name="str_4"/>
      <w:bookmarkEnd w:id="6"/>
      <w:r w:rsidRPr="00892171">
        <w:rPr>
          <w:rFonts w:ascii="Arial" w:eastAsia="Times New Roman" w:hAnsi="Arial" w:cs="Arial"/>
          <w:b/>
          <w:bCs/>
          <w:color w:val="000000"/>
          <w:sz w:val="24"/>
          <w:szCs w:val="24"/>
        </w:rPr>
        <w:t>Изборно право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7" w:name="clan_3"/>
      <w:bookmarkEnd w:id="7"/>
      <w:r w:rsidRPr="00892171">
        <w:rPr>
          <w:rFonts w:ascii="Arial" w:eastAsia="Times New Roman" w:hAnsi="Arial" w:cs="Arial"/>
          <w:b/>
          <w:bCs/>
          <w:color w:val="000000"/>
          <w:sz w:val="24"/>
          <w:szCs w:val="24"/>
        </w:rPr>
        <w:t>Члан 3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Право да бира председника Републике и да буде биран за председника Републике има пунолетни држављанин Републике Србије над којим није продужено родитељско право, односно који није потпуно лишен пословне способности.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Лице делимично лишено пословне способности може да бира председника Републике и да буде бирано за председника Републике ако суд решењем о делимичном лишењу пословне способности није утврдио да је неспособно да врши изборно право.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8" w:name="str_5"/>
      <w:bookmarkEnd w:id="8"/>
      <w:r w:rsidRPr="00892171">
        <w:rPr>
          <w:rFonts w:ascii="Arial" w:eastAsia="Times New Roman" w:hAnsi="Arial" w:cs="Arial"/>
          <w:b/>
          <w:bCs/>
          <w:color w:val="000000"/>
          <w:sz w:val="24"/>
          <w:szCs w:val="24"/>
        </w:rPr>
        <w:t>Слобода гласања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9" w:name="clan_4"/>
      <w:bookmarkEnd w:id="9"/>
      <w:r w:rsidRPr="00892171">
        <w:rPr>
          <w:rFonts w:ascii="Arial" w:eastAsia="Times New Roman" w:hAnsi="Arial" w:cs="Arial"/>
          <w:b/>
          <w:bCs/>
          <w:color w:val="000000"/>
          <w:sz w:val="24"/>
          <w:szCs w:val="24"/>
        </w:rPr>
        <w:t>Члан 4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Бирач је слободан да одлучи хоће ли гласати и како ће гласати.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Нико нема право да спречава или приморава бирача да гласа, да га позива на одговорност због тога што је гласао или што није гласао и да од њега тражи да се изјасни за кога је гласао или зашто није гласао.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10" w:name="str_6"/>
      <w:bookmarkEnd w:id="10"/>
      <w:r w:rsidRPr="00892171">
        <w:rPr>
          <w:rFonts w:ascii="Arial" w:eastAsia="Times New Roman" w:hAnsi="Arial" w:cs="Arial"/>
          <w:b/>
          <w:bCs/>
          <w:color w:val="000000"/>
          <w:sz w:val="24"/>
          <w:szCs w:val="24"/>
        </w:rPr>
        <w:t>Надлежност за спровођење избора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11" w:name="clan_5"/>
      <w:bookmarkEnd w:id="11"/>
      <w:r w:rsidRPr="00892171">
        <w:rPr>
          <w:rFonts w:ascii="Arial" w:eastAsia="Times New Roman" w:hAnsi="Arial" w:cs="Arial"/>
          <w:b/>
          <w:bCs/>
          <w:color w:val="000000"/>
          <w:sz w:val="24"/>
          <w:szCs w:val="24"/>
        </w:rPr>
        <w:lastRenderedPageBreak/>
        <w:t>Члан 5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Изборе спроводе органи који су надлежни за спровођење избора за народне посланике.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Лица која се именују у органе за спровођење избора морају да испуњавају услове прописане законом, укључујући и поседовање важеће потврде о завршеној обуци за рад у локалној изборној комисији (општинској, градској и изборној комисији градске општине), односно бирачком одбору.</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12" w:name="str_7"/>
      <w:bookmarkEnd w:id="12"/>
      <w:r w:rsidRPr="00892171">
        <w:rPr>
          <w:rFonts w:ascii="Arial" w:eastAsia="Times New Roman" w:hAnsi="Arial" w:cs="Arial"/>
          <w:b/>
          <w:bCs/>
          <w:color w:val="000000"/>
          <w:sz w:val="24"/>
          <w:szCs w:val="24"/>
        </w:rPr>
        <w:t>Средства за спровођење избора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13" w:name="clan_6"/>
      <w:bookmarkEnd w:id="13"/>
      <w:r w:rsidRPr="00892171">
        <w:rPr>
          <w:rFonts w:ascii="Arial" w:eastAsia="Times New Roman" w:hAnsi="Arial" w:cs="Arial"/>
          <w:b/>
          <w:bCs/>
          <w:color w:val="000000"/>
          <w:sz w:val="24"/>
          <w:szCs w:val="24"/>
        </w:rPr>
        <w:t>Члан 6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Средства за спровођење избора обезбеђују се у буџету Републике Србије.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14" w:name="str_8"/>
      <w:bookmarkEnd w:id="14"/>
      <w:r w:rsidRPr="00892171">
        <w:rPr>
          <w:rFonts w:ascii="Arial" w:eastAsia="Times New Roman" w:hAnsi="Arial" w:cs="Arial"/>
          <w:b/>
          <w:bCs/>
          <w:color w:val="000000"/>
          <w:sz w:val="24"/>
          <w:szCs w:val="24"/>
        </w:rPr>
        <w:t>Правна средства у поступку спровођења избора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15" w:name="clan_7"/>
      <w:bookmarkEnd w:id="15"/>
      <w:r w:rsidRPr="00892171">
        <w:rPr>
          <w:rFonts w:ascii="Arial" w:eastAsia="Times New Roman" w:hAnsi="Arial" w:cs="Arial"/>
          <w:b/>
          <w:bCs/>
          <w:color w:val="000000"/>
          <w:sz w:val="24"/>
          <w:szCs w:val="24"/>
        </w:rPr>
        <w:t>Члан 7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Правна средства у поступку спровођења избора су захтев за поништавање гласања на бирачком месту, приговор и жалба.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16" w:name="str_9"/>
      <w:bookmarkEnd w:id="16"/>
      <w:r w:rsidRPr="00892171">
        <w:rPr>
          <w:rFonts w:ascii="Arial" w:eastAsia="Times New Roman" w:hAnsi="Arial" w:cs="Arial"/>
          <w:b/>
          <w:bCs/>
          <w:color w:val="000000"/>
          <w:sz w:val="24"/>
          <w:szCs w:val="24"/>
        </w:rPr>
        <w:t>Сходна примена других закона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17" w:name="clan_8"/>
      <w:bookmarkEnd w:id="17"/>
      <w:r w:rsidRPr="00892171">
        <w:rPr>
          <w:rFonts w:ascii="Arial" w:eastAsia="Times New Roman" w:hAnsi="Arial" w:cs="Arial"/>
          <w:b/>
          <w:bCs/>
          <w:color w:val="000000"/>
          <w:sz w:val="24"/>
          <w:szCs w:val="24"/>
        </w:rPr>
        <w:t>Члан 8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Одредбе закона којим се уређује избор народних посланика сходно се примењују и на избор председника Републике у питањима која овим законом нису посебно уређена.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Одредбе закона којим се уређује општи управни поступак сходно се примењују на одлучивање о захтеву за поништај гласања на бирачком месту и на одлучивање о приговору.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Одредбе закона којим се уређује управни спор сходно се примењују на одлучивање о жалби на решење Републичке изборне комисије којим је одлучено о приговору. </w:t>
      </w:r>
    </w:p>
    <w:p w:rsidR="00892171" w:rsidRPr="00892171" w:rsidRDefault="00892171" w:rsidP="00892171">
      <w:pPr>
        <w:spacing w:after="0" w:line="240" w:lineRule="auto"/>
        <w:jc w:val="center"/>
        <w:rPr>
          <w:rFonts w:ascii="Arial" w:eastAsia="Times New Roman" w:hAnsi="Arial" w:cs="Arial"/>
          <w:color w:val="000000"/>
          <w:sz w:val="32"/>
          <w:szCs w:val="32"/>
        </w:rPr>
      </w:pPr>
      <w:bookmarkStart w:id="18" w:name="str_10"/>
      <w:bookmarkEnd w:id="18"/>
      <w:r w:rsidRPr="00892171">
        <w:rPr>
          <w:rFonts w:ascii="Arial" w:eastAsia="Times New Roman" w:hAnsi="Arial" w:cs="Arial"/>
          <w:color w:val="000000"/>
          <w:sz w:val="32"/>
          <w:szCs w:val="32"/>
        </w:rPr>
        <w:t>II РАСПИСИВАЊЕ ИЗБОРА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19" w:name="str_11"/>
      <w:bookmarkEnd w:id="19"/>
      <w:r w:rsidRPr="00892171">
        <w:rPr>
          <w:rFonts w:ascii="Arial" w:eastAsia="Times New Roman" w:hAnsi="Arial" w:cs="Arial"/>
          <w:b/>
          <w:bCs/>
          <w:color w:val="000000"/>
          <w:sz w:val="24"/>
          <w:szCs w:val="24"/>
        </w:rPr>
        <w:t>Надлежност за расписивање избора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20" w:name="clan_9"/>
      <w:bookmarkEnd w:id="20"/>
      <w:r w:rsidRPr="00892171">
        <w:rPr>
          <w:rFonts w:ascii="Arial" w:eastAsia="Times New Roman" w:hAnsi="Arial" w:cs="Arial"/>
          <w:b/>
          <w:bCs/>
          <w:color w:val="000000"/>
          <w:sz w:val="24"/>
          <w:szCs w:val="24"/>
        </w:rPr>
        <w:t>Члан 9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Изборе расписује председник Народне скупштине.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Одлука о расписивању избора ступа на снагу оног дана када је објављена у "Службеном гласнику Републике Србије".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21" w:name="str_12"/>
      <w:bookmarkEnd w:id="21"/>
      <w:r w:rsidRPr="00892171">
        <w:rPr>
          <w:rFonts w:ascii="Arial" w:eastAsia="Times New Roman" w:hAnsi="Arial" w:cs="Arial"/>
          <w:b/>
          <w:bCs/>
          <w:color w:val="000000"/>
          <w:sz w:val="24"/>
          <w:szCs w:val="24"/>
        </w:rPr>
        <w:t>Рокови за расписивање избора и гласање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22" w:name="clan_10"/>
      <w:bookmarkEnd w:id="22"/>
      <w:r w:rsidRPr="00892171">
        <w:rPr>
          <w:rFonts w:ascii="Arial" w:eastAsia="Times New Roman" w:hAnsi="Arial" w:cs="Arial"/>
          <w:b/>
          <w:bCs/>
          <w:color w:val="000000"/>
          <w:sz w:val="24"/>
          <w:szCs w:val="24"/>
        </w:rPr>
        <w:t>Члан 10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lastRenderedPageBreak/>
        <w:t>Одлука о расписивању избора доноси се 90 дана пре истека мандата председника Републике.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се мандат председника Републике продужи због ратног или ванредног стања, избори се расписују тако да се гласање одржи најкасније три месеца од дана када престане ратно или ванредно стање.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председнику Републике престане мандат пре времена на које је изабран, избори се расписују тако да се гласање одржи најкасније три месеца од дана када председнику Републике престане мандат.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Од дана расписивања избора до дана гласања не може протећи мање од 30 ни више од 60 дана.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23" w:name="str_13"/>
      <w:bookmarkEnd w:id="23"/>
      <w:r w:rsidRPr="00892171">
        <w:rPr>
          <w:rFonts w:ascii="Arial" w:eastAsia="Times New Roman" w:hAnsi="Arial" w:cs="Arial"/>
          <w:b/>
          <w:bCs/>
          <w:color w:val="000000"/>
          <w:sz w:val="24"/>
          <w:szCs w:val="24"/>
        </w:rPr>
        <w:t>Садржина одлуке о расписивању избора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24" w:name="clan_11"/>
      <w:bookmarkEnd w:id="24"/>
      <w:r w:rsidRPr="00892171">
        <w:rPr>
          <w:rFonts w:ascii="Arial" w:eastAsia="Times New Roman" w:hAnsi="Arial" w:cs="Arial"/>
          <w:b/>
          <w:bCs/>
          <w:color w:val="000000"/>
          <w:sz w:val="24"/>
          <w:szCs w:val="24"/>
        </w:rPr>
        <w:t>Члан 11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Одлуком о расписивању избора одређује се дан гласања.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Као дан гласања одређује се нерадни дан. </w:t>
      </w:r>
    </w:p>
    <w:p w:rsidR="00892171" w:rsidRPr="00892171" w:rsidRDefault="00892171" w:rsidP="00892171">
      <w:pPr>
        <w:spacing w:after="0" w:line="240" w:lineRule="auto"/>
        <w:jc w:val="center"/>
        <w:rPr>
          <w:rFonts w:ascii="Arial" w:eastAsia="Times New Roman" w:hAnsi="Arial" w:cs="Arial"/>
          <w:color w:val="000000"/>
          <w:sz w:val="32"/>
          <w:szCs w:val="32"/>
        </w:rPr>
      </w:pPr>
      <w:bookmarkStart w:id="25" w:name="str_14"/>
      <w:bookmarkEnd w:id="25"/>
      <w:r w:rsidRPr="00892171">
        <w:rPr>
          <w:rFonts w:ascii="Arial" w:eastAsia="Times New Roman" w:hAnsi="Arial" w:cs="Arial"/>
          <w:color w:val="000000"/>
          <w:sz w:val="32"/>
          <w:szCs w:val="32"/>
        </w:rPr>
        <w:t>III ПРЕДЛАГАЊЕ КАНДИДАТА ЗА ПРЕДСЕДНИКА РЕПУБЛИКЕ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26" w:name="str_15"/>
      <w:bookmarkEnd w:id="26"/>
      <w:r w:rsidRPr="00892171">
        <w:rPr>
          <w:rFonts w:ascii="Arial" w:eastAsia="Times New Roman" w:hAnsi="Arial" w:cs="Arial"/>
          <w:b/>
          <w:bCs/>
          <w:color w:val="000000"/>
          <w:sz w:val="24"/>
          <w:szCs w:val="24"/>
        </w:rPr>
        <w:t>Предлагач кандидата за председника Републике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27" w:name="clan_12"/>
      <w:bookmarkEnd w:id="27"/>
      <w:r w:rsidRPr="00892171">
        <w:rPr>
          <w:rFonts w:ascii="Arial" w:eastAsia="Times New Roman" w:hAnsi="Arial" w:cs="Arial"/>
          <w:b/>
          <w:bCs/>
          <w:color w:val="000000"/>
          <w:sz w:val="24"/>
          <w:szCs w:val="24"/>
        </w:rPr>
        <w:t>Члан 12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Кандидата за председника Републике (у даљем тексту: кандидат) може предложити политичка странка уписана у Регистар политичких странака (у даљем тексту: политичка странка), коалиција политичких странака (у даљем тексту: коалиција) и група грађана.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Кандидата не може предложити коалиција коју чини политичка странка и група грађана.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28" w:name="str_16"/>
      <w:bookmarkEnd w:id="28"/>
      <w:r w:rsidRPr="00892171">
        <w:rPr>
          <w:rFonts w:ascii="Arial" w:eastAsia="Times New Roman" w:hAnsi="Arial" w:cs="Arial"/>
          <w:b/>
          <w:bCs/>
          <w:color w:val="000000"/>
          <w:sz w:val="24"/>
          <w:szCs w:val="24"/>
        </w:rPr>
        <w:t>Рок за подношење предлога кандидата и његова садржина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29" w:name="clan_13"/>
      <w:bookmarkEnd w:id="29"/>
      <w:r w:rsidRPr="00892171">
        <w:rPr>
          <w:rFonts w:ascii="Arial" w:eastAsia="Times New Roman" w:hAnsi="Arial" w:cs="Arial"/>
          <w:b/>
          <w:bCs/>
          <w:color w:val="000000"/>
          <w:sz w:val="24"/>
          <w:szCs w:val="24"/>
        </w:rPr>
        <w:t>Члан 13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Предлог кандидата подноси се непосредно Републичкој изборној комисији у писменом и електронском облику на прописаном обрасцу најкасније 20 дана пре дана гласања.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Предлог кандидата садржи назив предлагача, име, презиме, јединствени матични број грађана (у даљем тексту: ЈМБГ), занимање, место и адресу пребивалишта кандидата, као и име, презиме, ЈМБГ, место и адресу пребивалишта, број телефона, адресу за пријем електронске поште и потпис лица које подноси предлог кандидата.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30" w:name="str_17"/>
      <w:bookmarkEnd w:id="30"/>
      <w:r w:rsidRPr="00892171">
        <w:rPr>
          <w:rFonts w:ascii="Arial" w:eastAsia="Times New Roman" w:hAnsi="Arial" w:cs="Arial"/>
          <w:b/>
          <w:bCs/>
          <w:color w:val="000000"/>
          <w:sz w:val="24"/>
          <w:szCs w:val="24"/>
        </w:rPr>
        <w:t>Документација која се доставља уз предлог кандидата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31" w:name="clan_14"/>
      <w:bookmarkEnd w:id="31"/>
      <w:r w:rsidRPr="00892171">
        <w:rPr>
          <w:rFonts w:ascii="Arial" w:eastAsia="Times New Roman" w:hAnsi="Arial" w:cs="Arial"/>
          <w:b/>
          <w:bCs/>
          <w:color w:val="000000"/>
          <w:sz w:val="24"/>
          <w:szCs w:val="24"/>
        </w:rPr>
        <w:lastRenderedPageBreak/>
        <w:t>Члан 14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Приликом подношења предлога кандидата Републичкој изборној комисији, обавезно се доставља и следећа документација: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1) писмена сагласност кандидата да прихвата кандидатуру за председника Републике на обрасцу који прописује Републичка изборна комисија која садржи његово име, презиме, ЈМБГ, занимање, место и адресу пребивалишта;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2) исправа о очитаној личној карти са микроконтролером (чипом), односно фотокопија личне карте без микроконтролера за кандидата;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3) најмање 10.000 писмених изјава бирача да подржавају предлог кандидата на обрасцу који прописује Републичка изборна комисија које су оверене пре истека рока за подношење предлога кандидата и које садрже презиме, име, ЈМБГ, место и адресу пребивалишта за сваког бирача;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4) списак бирача који су потписали поднете изјаве да подржавају предлог кандидата у електронском облику на обрасцу који прописује Републичка изборна комисија, а који садржи име и презиме бирача, његов ЈМБГ и податке о оверитељу који је оверио потпис на изјави;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5) овлашћење да се у име политичке странке поднесе предлог кандидата ако га не подноси заступник уписан у Регистар политичких странака, које се даје у писменом облику, а које садржи име, презиме, ЈМБГ, место и адресу пребивалишта овлашћеног лица;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6) коалициони споразум ако кандидата предлаже коалиција;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7) овлашћење да се у име политичке странке закључи коалициони споразум ако га није закључио заступник уписан у Регистар политичких странака, које се даје у писменом облику, а које садржи име, презиме, ЈМБГ, место и адресу пребивалишта овлашћеног лица;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8) споразум о образовању групе грађана ако кандидата предлаже група грађана;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9) писмена сагласност да се у називу коалиције, односно групе грађана употреби лично име физичког лица или назив правног лица која садржи име, презиме, ЈМБГ, место и адресу пребивалишта физичког лица, односно назив и седиште правног лица које ту сагласност даје ако коалиција, односно група грађана у свом називу садржи лично име тог физичког лица, односно назив правног лица и ако то физичко лице није потписало неки документ који се предаје уз предлог кандидата, а чије се потписивање сматра давањем сагласности да се његово лично име употреби у називу коалиције, односно групе грађана.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32" w:name="str_18"/>
      <w:bookmarkEnd w:id="32"/>
      <w:r w:rsidRPr="00892171">
        <w:rPr>
          <w:rFonts w:ascii="Arial" w:eastAsia="Times New Roman" w:hAnsi="Arial" w:cs="Arial"/>
          <w:b/>
          <w:bCs/>
          <w:color w:val="000000"/>
          <w:sz w:val="24"/>
          <w:szCs w:val="24"/>
        </w:rPr>
        <w:t>Повлачење предлога кандидата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33" w:name="clan_15"/>
      <w:bookmarkEnd w:id="33"/>
      <w:r w:rsidRPr="00892171">
        <w:rPr>
          <w:rFonts w:ascii="Arial" w:eastAsia="Times New Roman" w:hAnsi="Arial" w:cs="Arial"/>
          <w:b/>
          <w:bCs/>
          <w:color w:val="000000"/>
          <w:sz w:val="24"/>
          <w:szCs w:val="24"/>
        </w:rPr>
        <w:t>Члан 15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Предлагач кандидата може повући предлог кандидата најкасније до дана када се утврђује листа кандидата за избор председника Републике.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Предлог кандидата који је поднела коалиција може се повући ако се с тим сагласе све политичке странке које су закључиле коалициони споразум, осим ако коалиционим споразумом није другачије одређено.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lastRenderedPageBreak/>
        <w:t>Предлог кандидата који је поднела група грађана може се повући ако се с тим сагласе сви бирачи који су образовали групу грађана, осим ако споразумом о образовању групе грађана није другачије одређено.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Републичка изборна комисија у року од 24 часа, а најкасније до утврђивања листе кандидата за избор председника Републике решењем констатује да је предлог кандидата повучен.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34" w:name="str_19"/>
      <w:bookmarkEnd w:id="34"/>
      <w:r w:rsidRPr="00892171">
        <w:rPr>
          <w:rFonts w:ascii="Arial" w:eastAsia="Times New Roman" w:hAnsi="Arial" w:cs="Arial"/>
          <w:b/>
          <w:bCs/>
          <w:color w:val="000000"/>
          <w:sz w:val="24"/>
          <w:szCs w:val="24"/>
        </w:rPr>
        <w:t>Одустанак од кандидатуре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35" w:name="clan_16"/>
      <w:bookmarkEnd w:id="35"/>
      <w:r w:rsidRPr="00892171">
        <w:rPr>
          <w:rFonts w:ascii="Arial" w:eastAsia="Times New Roman" w:hAnsi="Arial" w:cs="Arial"/>
          <w:b/>
          <w:bCs/>
          <w:color w:val="000000"/>
          <w:sz w:val="24"/>
          <w:szCs w:val="24"/>
        </w:rPr>
        <w:t>Члан 16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Кандидат може Републичкој изборној комисији доставити оверену писмену изјаву да одустаје од кандидатуре за председника Републике најкасније до дана када се утврђује листа кандидата за избор председника Републике.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Републичка изборна комисија у року од 24 часа, а најкасније до утврђивања листе кандидата за избор председника Републике решењем констатује да је проглашени кандидат одустао од кандидатуре.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36" w:name="str_20"/>
      <w:bookmarkEnd w:id="36"/>
      <w:r w:rsidRPr="00892171">
        <w:rPr>
          <w:rFonts w:ascii="Arial" w:eastAsia="Times New Roman" w:hAnsi="Arial" w:cs="Arial"/>
          <w:b/>
          <w:bCs/>
          <w:color w:val="000000"/>
          <w:sz w:val="24"/>
          <w:szCs w:val="24"/>
        </w:rPr>
        <w:t>Листа кандидата за избор председника Републике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37" w:name="clan_17"/>
      <w:bookmarkEnd w:id="37"/>
      <w:r w:rsidRPr="00892171">
        <w:rPr>
          <w:rFonts w:ascii="Arial" w:eastAsia="Times New Roman" w:hAnsi="Arial" w:cs="Arial"/>
          <w:b/>
          <w:bCs/>
          <w:color w:val="000000"/>
          <w:sz w:val="24"/>
          <w:szCs w:val="24"/>
        </w:rPr>
        <w:t>Члан 17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Републичка изборна комисија доноси одлуку којом утврђује листу кандидата за избор председника Републике и објављује је у "Службеном гласнику Републике Србије" најкасније 15 дана пре дана гласања.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Листа кандидата за избор председника Републике садржи за сваког кандидата: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1) име и презиме;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2) годину рођења;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3) занимање;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4) назив предлагача.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У општини и граду у којима је на дан расписивања избора у службеној употреби језик националне мањине, поред листе кандидата за избор председника Републике која се штампа на српском језику ћириличким писмом, израђује се и листа кандидата за избор председника Републике на језику и писму националне мањине истим обликом и величином слова.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Кандидатуре за председника Републике проглашавају се по редоследу којим су поднети предлози кандидата испунили услове за проглашење.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Редослед кандидата на листи кандидата за избор председника Републике утврђује се жребом, у присуству представника предлагача кандидата.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Поступак спровођења жреба уређује Републичка изборна комисија.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lastRenderedPageBreak/>
        <w:t>Против резултата жреба није дозвољен приговор, већ се резултат жреба може побијати приговором против одлуке о утврђивању листе кандидата за избор председника Републике.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Редослед кандидата на гласачком листићу одређује се према редоследу утврђеном на листи кандидата за избор председника Републике.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Против одлуке о утврђивању листе кандидата за избор председника Републике предлагач проглашеног кандидата може поднети приговор Републичкој изборној комисији у року од 48 часова од објављивања те одлуке на веб-презентацији.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Приговором против одлуке о утврђивању листе кандидата за избор председника Републике не може се оспоравати пуноважност проглашене кандидатуре. </w:t>
      </w:r>
    </w:p>
    <w:p w:rsidR="00892171" w:rsidRPr="00892171" w:rsidRDefault="00892171" w:rsidP="00892171">
      <w:pPr>
        <w:spacing w:after="0" w:line="240" w:lineRule="auto"/>
        <w:jc w:val="center"/>
        <w:rPr>
          <w:rFonts w:ascii="Arial" w:eastAsia="Times New Roman" w:hAnsi="Arial" w:cs="Arial"/>
          <w:color w:val="000000"/>
          <w:sz w:val="32"/>
          <w:szCs w:val="32"/>
        </w:rPr>
      </w:pPr>
      <w:bookmarkStart w:id="38" w:name="str_21"/>
      <w:bookmarkEnd w:id="38"/>
      <w:r w:rsidRPr="00892171">
        <w:rPr>
          <w:rFonts w:ascii="Arial" w:eastAsia="Times New Roman" w:hAnsi="Arial" w:cs="Arial"/>
          <w:color w:val="000000"/>
          <w:sz w:val="32"/>
          <w:szCs w:val="32"/>
        </w:rPr>
        <w:t>IV ГЛАСАЊЕ И УТВРЂИВАЊЕ РЕЗУЛТАТА ИЗБОРА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39" w:name="str_22"/>
      <w:bookmarkEnd w:id="39"/>
      <w:r w:rsidRPr="00892171">
        <w:rPr>
          <w:rFonts w:ascii="Arial" w:eastAsia="Times New Roman" w:hAnsi="Arial" w:cs="Arial"/>
          <w:b/>
          <w:bCs/>
          <w:color w:val="000000"/>
          <w:sz w:val="24"/>
          <w:szCs w:val="24"/>
        </w:rPr>
        <w:t>Гласачки листић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40" w:name="clan_18"/>
      <w:bookmarkEnd w:id="40"/>
      <w:r w:rsidRPr="00892171">
        <w:rPr>
          <w:rFonts w:ascii="Arial" w:eastAsia="Times New Roman" w:hAnsi="Arial" w:cs="Arial"/>
          <w:b/>
          <w:bCs/>
          <w:color w:val="000000"/>
          <w:sz w:val="24"/>
          <w:szCs w:val="24"/>
        </w:rPr>
        <w:t>Члан 18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Гласачки листић за избор председника Републике садржи: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1) назив избора и датум гласања;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2) редни број који се ставља испред имена и презимена кандидата;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3) име и презиме кандидата и назив предлагача кандидата;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4) напомену да се гласа само за једног кандидата и то тако што се заокружи редни број испред његовог имена и презимена;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5) напомену да је гласање тајно, да се обавља иза паравана за гласање и да након што попуни гласачки листић, бирач треба да га пресавије тако да се не види како је попуњен и да га тако пресавијеног убаци у гласачку кутију;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6) отисак печата Републичке изборне комисије.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41" w:name="str_23"/>
      <w:bookmarkEnd w:id="41"/>
      <w:r w:rsidRPr="00892171">
        <w:rPr>
          <w:rFonts w:ascii="Arial" w:eastAsia="Times New Roman" w:hAnsi="Arial" w:cs="Arial"/>
          <w:b/>
          <w:bCs/>
          <w:color w:val="000000"/>
          <w:sz w:val="24"/>
          <w:szCs w:val="24"/>
        </w:rPr>
        <w:t>Збирни извештај о резултатима гласања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42" w:name="clan_19"/>
      <w:bookmarkEnd w:id="42"/>
      <w:r w:rsidRPr="00892171">
        <w:rPr>
          <w:rFonts w:ascii="Arial" w:eastAsia="Times New Roman" w:hAnsi="Arial" w:cs="Arial"/>
          <w:b/>
          <w:bCs/>
          <w:color w:val="000000"/>
          <w:sz w:val="24"/>
          <w:szCs w:val="24"/>
        </w:rPr>
        <w:t>Члан 19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Локална изборна комисија у року од 96 часова од затварања бирачких места доноси за сва бирачка места која се налазе на њеној територији и без одлагања доставља Републичкој изборној комисији збирни извештај о резултатима гласања који садржи број бирача уписаних у бирачки списак, број бирача који је изашао на изборе, број гласачких листића који се налазе у гласачким кутијама, број неважећих гласачких листића, број важећих гласачких листића и број гласова који је добио сваки кандидат.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Збирни извештај о резултатима гласања у иностранству доноси Републичка изборна комисија.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lastRenderedPageBreak/>
        <w:t>Ако је поднето правно средство због неправилности током спровођења гласања на бирачком месту и ако је поднето правно средство против решења којим се констатује да се на бирачком месту не могу утврдити резултати гласања, односно решења којим се поништава гласање на бирачком месту, рок за доношење и достављање збирног извештаја о резултатима гласања рачуна се од дана када су локалној изборној комисији достављене одлуке о свим поднетим правним средствима.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се на појединим бирачким местима спроводи поновно гласање, рок за доношење и достављање збирног извештаја о резултатима гласања рачуна се од затварања бирачког места на којем је најкасније поновљено гласање, односно од дана када су локалној изборној комисији достављене одлуке о свим евентуално поднетим правним средствима у вези са поновним гласањем.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је поднет захтев да се изврши контрола записника о раду бирачког одбора по узорку, рок за доношење и достављање збирног извештаја о резултатима гласања рачуна се од завршетка контроле записника о раду бирачког одбора.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Против збирног извештаја о резултатима гласања предлагач проглашеног кандидата и бирач који је уписан у бирачки списак на бирачком месту које се налази на територији локалне изборне комисије могу поднети приговор Републичкој изборној комисији у року од 72 часа од објављивања збирног извештаја на веб-презентацији.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Против збирног извештаја о резултатима гласања у иностранству предлагач проглашеног кандидата и бирач који је уписан у бирачки списак на бирачком месту у иностранству могу поднети приговор Републичкој изборној комисији у року од 72 часа од објављивања збирног извештаја на веб-презентацији.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43" w:name="str_24"/>
      <w:bookmarkEnd w:id="43"/>
      <w:r w:rsidRPr="00892171">
        <w:rPr>
          <w:rFonts w:ascii="Arial" w:eastAsia="Times New Roman" w:hAnsi="Arial" w:cs="Arial"/>
          <w:b/>
          <w:bCs/>
          <w:color w:val="000000"/>
          <w:sz w:val="24"/>
          <w:szCs w:val="24"/>
        </w:rPr>
        <w:t>Укупан извештај о резултатима избора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44" w:name="clan_20"/>
      <w:bookmarkEnd w:id="44"/>
      <w:r w:rsidRPr="00892171">
        <w:rPr>
          <w:rFonts w:ascii="Arial" w:eastAsia="Times New Roman" w:hAnsi="Arial" w:cs="Arial"/>
          <w:b/>
          <w:bCs/>
          <w:color w:val="000000"/>
          <w:sz w:val="24"/>
          <w:szCs w:val="24"/>
        </w:rPr>
        <w:t>Члан 20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Републичка изборна комисија у року од 96 часова од пријема свих збирних извештаја о резултатима гласања доноси и објављује за сва бирачка места укупан извештај о резултатима избора који садржи број бирача уписаних у бирачки списак, број бирача који је изашао на изборе, број бирача који су гласали, број неважећих гласачких листића, број важећих гласачких листића и број гласова које је добио сваки кандидат.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Број бирача који су гласали утврђује се на основу броја гласачких листића који се налазе у гласачким кутијама.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је поднето правно средство против збирног извештаја о резултатима гласања, рок за доношење и објављивање укупног извештаја о резултатима избора рачуна се од дана када је Републичкој изборној комисији достављена одлука по правном средству.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Против укупног извештаја о резултатима избора предлагач проглашеног кандидата и бирач могу поднети приговор Републичкој изборној комисији у року од 72 часа од објављивања укупног извештаја на веб-презентацији.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45" w:name="str_25"/>
      <w:bookmarkEnd w:id="45"/>
      <w:r w:rsidRPr="00892171">
        <w:rPr>
          <w:rFonts w:ascii="Arial" w:eastAsia="Times New Roman" w:hAnsi="Arial" w:cs="Arial"/>
          <w:b/>
          <w:bCs/>
          <w:color w:val="000000"/>
          <w:sz w:val="24"/>
          <w:szCs w:val="24"/>
        </w:rPr>
        <w:t>Кандидат који је изабран за председника Републике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46" w:name="clan_21"/>
      <w:bookmarkEnd w:id="46"/>
      <w:r w:rsidRPr="00892171">
        <w:rPr>
          <w:rFonts w:ascii="Arial" w:eastAsia="Times New Roman" w:hAnsi="Arial" w:cs="Arial"/>
          <w:b/>
          <w:bCs/>
          <w:color w:val="000000"/>
          <w:sz w:val="24"/>
          <w:szCs w:val="24"/>
        </w:rPr>
        <w:t>Члан 21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lastRenderedPageBreak/>
        <w:t>За председника Републике изабран је кандидат који је добио већину гласова бирача који су гласали.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47" w:name="str_26"/>
      <w:bookmarkEnd w:id="47"/>
      <w:r w:rsidRPr="00892171">
        <w:rPr>
          <w:rFonts w:ascii="Arial" w:eastAsia="Times New Roman" w:hAnsi="Arial" w:cs="Arial"/>
          <w:b/>
          <w:bCs/>
          <w:color w:val="000000"/>
          <w:sz w:val="24"/>
          <w:szCs w:val="24"/>
        </w:rPr>
        <w:t>Понављање гласања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48" w:name="clan_22"/>
      <w:bookmarkEnd w:id="48"/>
      <w:r w:rsidRPr="00892171">
        <w:rPr>
          <w:rFonts w:ascii="Arial" w:eastAsia="Times New Roman" w:hAnsi="Arial" w:cs="Arial"/>
          <w:b/>
          <w:bCs/>
          <w:color w:val="000000"/>
          <w:sz w:val="24"/>
          <w:szCs w:val="24"/>
        </w:rPr>
        <w:t>Члан 22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ниједан кандидат не добије већину гласова бирача који су гласали, Републичка изборна комисија у року од три дана од дана када је укупан извештај о резултатима избора постао коначан доноси решење којим одређује да се понови гласање у року од 15 дана од дана доношења тог решења о понављању гласања.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је поднета жалба против решења којим је одлучено о приговору на укупан извештај о резултатима избора, рок за доношење решења о понављању гласања рачуна се од дана када је Републичкој изборној комисији достављена одлука по жалби.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Дан поновног гласања одређује Републичка изборна комисија решењем, које се објављује у "Службеном гласнику Републике Србије".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Као дан поновног гласања одређује се нерадни дан.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49" w:name="str_27"/>
      <w:bookmarkEnd w:id="49"/>
      <w:r w:rsidRPr="00892171">
        <w:rPr>
          <w:rFonts w:ascii="Arial" w:eastAsia="Times New Roman" w:hAnsi="Arial" w:cs="Arial"/>
          <w:b/>
          <w:bCs/>
          <w:color w:val="000000"/>
          <w:sz w:val="24"/>
          <w:szCs w:val="24"/>
        </w:rPr>
        <w:t>Кандидати на поновном гласању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50" w:name="clan_23"/>
      <w:bookmarkEnd w:id="50"/>
      <w:r w:rsidRPr="00892171">
        <w:rPr>
          <w:rFonts w:ascii="Arial" w:eastAsia="Times New Roman" w:hAnsi="Arial" w:cs="Arial"/>
          <w:b/>
          <w:bCs/>
          <w:color w:val="000000"/>
          <w:sz w:val="24"/>
          <w:szCs w:val="24"/>
        </w:rPr>
        <w:t>Члан 23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На поновном гласању учествују два кандидата која су добила највећи број гласова на првом гласању.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Више од два кандидата учествују на поновљеном гласању: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1) ако више од два кандидата деле прво место;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2) ако је један освојио прво место, а два или више кандидата деле друго место.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На гласачком листићу на поновном гласању први по редоследу је кандидат који је на првом гласању добио највише гласова.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Редослед кандидата који имају исти број гласова утврђује се према редоследу на првом гласању.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51" w:name="str_28"/>
      <w:bookmarkEnd w:id="51"/>
      <w:r w:rsidRPr="00892171">
        <w:rPr>
          <w:rFonts w:ascii="Arial" w:eastAsia="Times New Roman" w:hAnsi="Arial" w:cs="Arial"/>
          <w:b/>
          <w:bCs/>
          <w:color w:val="000000"/>
          <w:sz w:val="24"/>
          <w:szCs w:val="24"/>
        </w:rPr>
        <w:t>Бирачки одбор за спровођење поновног гласања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52" w:name="clan_24"/>
      <w:bookmarkEnd w:id="52"/>
      <w:r w:rsidRPr="00892171">
        <w:rPr>
          <w:rFonts w:ascii="Arial" w:eastAsia="Times New Roman" w:hAnsi="Arial" w:cs="Arial"/>
          <w:b/>
          <w:bCs/>
          <w:color w:val="000000"/>
          <w:sz w:val="24"/>
          <w:szCs w:val="24"/>
        </w:rPr>
        <w:t>Члан 24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Поновно гласање спроводи исти бирачки одбор у сталном саставу.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Бирачки одбор у проширеном саставу који спроводи поновно гласање чине чланови и заменици чланова који су именовани на предлог предлагача кандидата који учествују на поновном гласању.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lastRenderedPageBreak/>
        <w:t>На захтев овлашћеног предлагача, члан, односно заменик члана бирачког одбора може се променити најкасније три дана пре дана поновног гласања.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предлагач кандидата који учествује у поновном гласању није предложио члана, односно заменика члана бирачког одбора у проширеном саставу, има право да га предложи за спровођење поновног гласања.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53" w:name="str_29"/>
      <w:bookmarkEnd w:id="53"/>
      <w:r w:rsidRPr="00892171">
        <w:rPr>
          <w:rFonts w:ascii="Arial" w:eastAsia="Times New Roman" w:hAnsi="Arial" w:cs="Arial"/>
          <w:b/>
          <w:bCs/>
          <w:color w:val="000000"/>
          <w:sz w:val="24"/>
          <w:szCs w:val="24"/>
        </w:rPr>
        <w:t>Посматрачи за праћење поновног гласања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54" w:name="clan_25"/>
      <w:bookmarkEnd w:id="54"/>
      <w:r w:rsidRPr="00892171">
        <w:rPr>
          <w:rFonts w:ascii="Arial" w:eastAsia="Times New Roman" w:hAnsi="Arial" w:cs="Arial"/>
          <w:b/>
          <w:bCs/>
          <w:color w:val="000000"/>
          <w:sz w:val="24"/>
          <w:szCs w:val="24"/>
        </w:rPr>
        <w:t>Члан 25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Овлашћење које је Републичка изборна комисија издала за праћење рада органа за спровођење избора важи и за поновно гласање.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Подносилац пријаве за посматрача има право да промени свог представника за посматрање поновног гласања, а ако није пријавио представника који посматра рад неког органа за спровођење избора, може га пријавити ради праћења поновног гласања.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55" w:name="str_30"/>
      <w:bookmarkEnd w:id="55"/>
      <w:r w:rsidRPr="00892171">
        <w:rPr>
          <w:rFonts w:ascii="Arial" w:eastAsia="Times New Roman" w:hAnsi="Arial" w:cs="Arial"/>
          <w:b/>
          <w:bCs/>
          <w:color w:val="000000"/>
          <w:sz w:val="24"/>
          <w:szCs w:val="24"/>
        </w:rPr>
        <w:t>Кандидат који је изабран за председника Републике на поновном гласању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56" w:name="clan_26"/>
      <w:bookmarkEnd w:id="56"/>
      <w:r w:rsidRPr="00892171">
        <w:rPr>
          <w:rFonts w:ascii="Arial" w:eastAsia="Times New Roman" w:hAnsi="Arial" w:cs="Arial"/>
          <w:b/>
          <w:bCs/>
          <w:color w:val="000000"/>
          <w:sz w:val="24"/>
          <w:szCs w:val="24"/>
        </w:rPr>
        <w:t>Члан 26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На поновном гласању за председника Републике изабран је кандидат који је добио највећи број гласова.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на поновном гласању кандидати добију исти број гласова, гласање се понавља у року од 15 дана од дана доношења решења о понављању гласања.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57" w:name="str_31"/>
      <w:bookmarkEnd w:id="57"/>
      <w:r w:rsidRPr="00892171">
        <w:rPr>
          <w:rFonts w:ascii="Arial" w:eastAsia="Times New Roman" w:hAnsi="Arial" w:cs="Arial"/>
          <w:b/>
          <w:bCs/>
          <w:color w:val="000000"/>
          <w:sz w:val="24"/>
          <w:szCs w:val="24"/>
        </w:rPr>
        <w:t>Губитак изборног права кандидата између првог и поновног гласања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58" w:name="clan_27"/>
      <w:bookmarkEnd w:id="58"/>
      <w:r w:rsidRPr="00892171">
        <w:rPr>
          <w:rFonts w:ascii="Arial" w:eastAsia="Times New Roman" w:hAnsi="Arial" w:cs="Arial"/>
          <w:b/>
          <w:bCs/>
          <w:color w:val="000000"/>
          <w:sz w:val="24"/>
          <w:szCs w:val="24"/>
        </w:rPr>
        <w:t>Члан 27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од дана првог гласања до дана поновног гласања један кандидат изгуби изборно право, понавља се цео изборни поступак. </w:t>
      </w:r>
    </w:p>
    <w:p w:rsidR="00892171" w:rsidRPr="00892171" w:rsidRDefault="00892171" w:rsidP="00892171">
      <w:pPr>
        <w:spacing w:after="0" w:line="240" w:lineRule="auto"/>
        <w:jc w:val="center"/>
        <w:rPr>
          <w:rFonts w:ascii="Arial" w:eastAsia="Times New Roman" w:hAnsi="Arial" w:cs="Arial"/>
          <w:color w:val="000000"/>
          <w:sz w:val="32"/>
          <w:szCs w:val="32"/>
        </w:rPr>
      </w:pPr>
      <w:bookmarkStart w:id="59" w:name="str_32"/>
      <w:bookmarkEnd w:id="59"/>
      <w:r w:rsidRPr="00892171">
        <w:rPr>
          <w:rFonts w:ascii="Arial" w:eastAsia="Times New Roman" w:hAnsi="Arial" w:cs="Arial"/>
          <w:color w:val="000000"/>
          <w:sz w:val="32"/>
          <w:szCs w:val="32"/>
        </w:rPr>
        <w:t>V ИСТОВРЕМЕНО ОДРЖАВАЊЕ ИЗБОРА ЗА ПРЕДСЕДНИКА РЕПУБЛИКЕ И ИЗБОРА ЗА НАРОДНЕ ПОСЛАНИКЕ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60" w:name="str_33"/>
      <w:bookmarkEnd w:id="60"/>
      <w:r w:rsidRPr="00892171">
        <w:rPr>
          <w:rFonts w:ascii="Arial" w:eastAsia="Times New Roman" w:hAnsi="Arial" w:cs="Arial"/>
          <w:b/>
          <w:bCs/>
          <w:color w:val="000000"/>
          <w:sz w:val="24"/>
          <w:szCs w:val="24"/>
        </w:rPr>
        <w:t>Координирано спровођење избора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61" w:name="clan_28"/>
      <w:bookmarkEnd w:id="61"/>
      <w:r w:rsidRPr="00892171">
        <w:rPr>
          <w:rFonts w:ascii="Arial" w:eastAsia="Times New Roman" w:hAnsi="Arial" w:cs="Arial"/>
          <w:b/>
          <w:bCs/>
          <w:color w:val="000000"/>
          <w:sz w:val="24"/>
          <w:szCs w:val="24"/>
        </w:rPr>
        <w:t>Члан 28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се истог дана одржавају избори за председника Републике и избори за народне посланике, гласа се на истим бирачким местима, а гласање спроводе исти бирачки одбори.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62" w:name="str_34"/>
      <w:bookmarkEnd w:id="62"/>
      <w:r w:rsidRPr="00892171">
        <w:rPr>
          <w:rFonts w:ascii="Arial" w:eastAsia="Times New Roman" w:hAnsi="Arial" w:cs="Arial"/>
          <w:b/>
          <w:bCs/>
          <w:color w:val="000000"/>
          <w:sz w:val="24"/>
          <w:szCs w:val="24"/>
        </w:rPr>
        <w:t>Изборни материјал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63" w:name="clan_29"/>
      <w:bookmarkEnd w:id="63"/>
      <w:r w:rsidRPr="00892171">
        <w:rPr>
          <w:rFonts w:ascii="Arial" w:eastAsia="Times New Roman" w:hAnsi="Arial" w:cs="Arial"/>
          <w:b/>
          <w:bCs/>
          <w:color w:val="000000"/>
          <w:sz w:val="24"/>
          <w:szCs w:val="24"/>
        </w:rPr>
        <w:lastRenderedPageBreak/>
        <w:t>Члан 29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Гласачки листићи, као и контролни листови за проверу исправности гласачке кутије за избор председника Републике и избор народних посланика не могу бити исте боје.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За свако бирачко место обезбеђују се засебни изводи из бирачког списка и засебне гласачке кутије за избор председника Републике и за избор народних посланика.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За свако бирачко место обезбеђују се засебне вреће за паковање изборног материјала за избор председника Републике и за избор народних посланика које не могу бити исте боје.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64" w:name="str_35"/>
      <w:bookmarkEnd w:id="64"/>
      <w:r w:rsidRPr="00892171">
        <w:rPr>
          <w:rFonts w:ascii="Arial" w:eastAsia="Times New Roman" w:hAnsi="Arial" w:cs="Arial"/>
          <w:b/>
          <w:bCs/>
          <w:color w:val="000000"/>
          <w:sz w:val="24"/>
          <w:szCs w:val="24"/>
        </w:rPr>
        <w:t>Позив за гласање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65" w:name="clan_30"/>
      <w:bookmarkEnd w:id="65"/>
      <w:r w:rsidRPr="00892171">
        <w:rPr>
          <w:rFonts w:ascii="Arial" w:eastAsia="Times New Roman" w:hAnsi="Arial" w:cs="Arial"/>
          <w:b/>
          <w:bCs/>
          <w:color w:val="000000"/>
          <w:sz w:val="24"/>
          <w:szCs w:val="24"/>
        </w:rPr>
        <w:t>Члан 30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се истог дана одржавају избори за председника Републике и избори за народне посланике, општинска, односно градска управа доставља бирачу један позив за гласање.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66" w:name="str_36"/>
      <w:bookmarkEnd w:id="66"/>
      <w:r w:rsidRPr="00892171">
        <w:rPr>
          <w:rFonts w:ascii="Arial" w:eastAsia="Times New Roman" w:hAnsi="Arial" w:cs="Arial"/>
          <w:b/>
          <w:bCs/>
          <w:color w:val="000000"/>
          <w:sz w:val="24"/>
          <w:szCs w:val="24"/>
        </w:rPr>
        <w:t>Органи за спровођење избора у проширеном саставу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67" w:name="clan_31"/>
      <w:bookmarkEnd w:id="67"/>
      <w:r w:rsidRPr="00892171">
        <w:rPr>
          <w:rFonts w:ascii="Arial" w:eastAsia="Times New Roman" w:hAnsi="Arial" w:cs="Arial"/>
          <w:b/>
          <w:bCs/>
          <w:color w:val="000000"/>
          <w:sz w:val="24"/>
          <w:szCs w:val="24"/>
        </w:rPr>
        <w:t>Члан 31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Сваки предлагач проглашеног кандидата, односно подносилац проглашене изборне листе кандидата за народне посланике (у даљем тексту: изборна листа) има право да предложи члана и заменика члана органа за спровођење избора у проширеном саставу.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Политичка странка, коалиција односно група грађана која је и предлагач проглашеног кандидата и подносилац проглашене изборне листе у органе за спровођење избора у проширеном саставу може предложити само једног члана и једног заменика члана.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68" w:name="str_37"/>
      <w:bookmarkEnd w:id="68"/>
      <w:r w:rsidRPr="00892171">
        <w:rPr>
          <w:rFonts w:ascii="Arial" w:eastAsia="Times New Roman" w:hAnsi="Arial" w:cs="Arial"/>
          <w:b/>
          <w:bCs/>
          <w:color w:val="000000"/>
          <w:sz w:val="24"/>
          <w:szCs w:val="24"/>
        </w:rPr>
        <w:t>Оцена истоветности коалиција, односно група грађана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69" w:name="clan_32"/>
      <w:bookmarkEnd w:id="69"/>
      <w:r w:rsidRPr="00892171">
        <w:rPr>
          <w:rFonts w:ascii="Arial" w:eastAsia="Times New Roman" w:hAnsi="Arial" w:cs="Arial"/>
          <w:b/>
          <w:bCs/>
          <w:color w:val="000000"/>
          <w:sz w:val="24"/>
          <w:szCs w:val="24"/>
        </w:rPr>
        <w:t>Члан 32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Истоветност коалиција, односно група грађана у смислу предлагања члана и заменика члана органа за спровођење избора у проширеном саставу не цени се према називу коалиције, односно групе грађана, већ према потписницима коалиционог споразума, односно споразума о образовању групе грађана.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Коалиција која је предлагач проглашеног кандидата и коалиција која је подносилац проглашене изборне листе сматрају се истом коалицијом ако је и једну и другу образовало више од половине истих политичких странака.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Група грађана која је предлагач проглашеног кандидата и група грађана која је подносилац проглашене изборне листе сматрају се истом групом грађана ако је и једну и другу образовало више од половине истих бирача.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70" w:name="str_38"/>
      <w:bookmarkEnd w:id="70"/>
      <w:r w:rsidRPr="00892171">
        <w:rPr>
          <w:rFonts w:ascii="Arial" w:eastAsia="Times New Roman" w:hAnsi="Arial" w:cs="Arial"/>
          <w:b/>
          <w:bCs/>
          <w:color w:val="000000"/>
          <w:sz w:val="24"/>
          <w:szCs w:val="24"/>
        </w:rPr>
        <w:t>Поступање када политичка странка на једним изборима учествује самостално, а на другим у коалицији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71" w:name="clan_33"/>
      <w:bookmarkEnd w:id="71"/>
      <w:r w:rsidRPr="00892171">
        <w:rPr>
          <w:rFonts w:ascii="Arial" w:eastAsia="Times New Roman" w:hAnsi="Arial" w:cs="Arial"/>
          <w:b/>
          <w:bCs/>
          <w:color w:val="000000"/>
          <w:sz w:val="24"/>
          <w:szCs w:val="24"/>
        </w:rPr>
        <w:lastRenderedPageBreak/>
        <w:t>Члан 33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две или више политичких странака на једним изборима учествују самостално, а на другим у коалицији, свака од њих има право да предложи по једног члана и једног заменика члана органа за спровођење избора у проширеном саставу.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72" w:name="str_39"/>
      <w:bookmarkEnd w:id="72"/>
      <w:r w:rsidRPr="00892171">
        <w:rPr>
          <w:rFonts w:ascii="Arial" w:eastAsia="Times New Roman" w:hAnsi="Arial" w:cs="Arial"/>
          <w:b/>
          <w:bCs/>
          <w:color w:val="000000"/>
          <w:sz w:val="24"/>
          <w:szCs w:val="24"/>
        </w:rPr>
        <w:t>Положај члана органа за спровођење избора у проширеном саставу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73" w:name="clan_34"/>
      <w:bookmarkEnd w:id="73"/>
      <w:r w:rsidRPr="00892171">
        <w:rPr>
          <w:rFonts w:ascii="Arial" w:eastAsia="Times New Roman" w:hAnsi="Arial" w:cs="Arial"/>
          <w:b/>
          <w:bCs/>
          <w:color w:val="000000"/>
          <w:sz w:val="24"/>
          <w:szCs w:val="24"/>
        </w:rPr>
        <w:t>Члан 34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Члан органа за спровођење избора у проширеном саставу који је именован на предлог политичке странке, коалиције, односно групе грађана која учествује на једним изборима може гласати само за оне одлуке органа за спровођење избора које су заједничке за оба изборна поступка (нпр. одређивање бирачких места, образовање бирачког одбора у сталном саставу) и које се односе само на онај изборни поступак у којем његов предлагач учествује. </w:t>
      </w:r>
    </w:p>
    <w:p w:rsidR="00892171" w:rsidRPr="00892171" w:rsidRDefault="00892171" w:rsidP="00892171">
      <w:pPr>
        <w:spacing w:after="0" w:line="240" w:lineRule="auto"/>
        <w:jc w:val="center"/>
        <w:rPr>
          <w:rFonts w:ascii="Arial" w:eastAsia="Times New Roman" w:hAnsi="Arial" w:cs="Arial"/>
          <w:color w:val="000000"/>
          <w:sz w:val="32"/>
          <w:szCs w:val="32"/>
        </w:rPr>
      </w:pPr>
      <w:bookmarkStart w:id="74" w:name="str_40"/>
      <w:bookmarkEnd w:id="74"/>
      <w:r w:rsidRPr="00892171">
        <w:rPr>
          <w:rFonts w:ascii="Arial" w:eastAsia="Times New Roman" w:hAnsi="Arial" w:cs="Arial"/>
          <w:color w:val="000000"/>
          <w:sz w:val="32"/>
          <w:szCs w:val="32"/>
        </w:rPr>
        <w:t>VI ПРЕЛАЗНЕ ОДРЕДБЕ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75" w:name="str_41"/>
      <w:bookmarkEnd w:id="75"/>
      <w:r w:rsidRPr="00892171">
        <w:rPr>
          <w:rFonts w:ascii="Arial" w:eastAsia="Times New Roman" w:hAnsi="Arial" w:cs="Arial"/>
          <w:b/>
          <w:bCs/>
          <w:color w:val="000000"/>
          <w:sz w:val="24"/>
          <w:szCs w:val="24"/>
        </w:rPr>
        <w:t>Привремено увећање броја чланова у сталном саставу органа за спровођење избора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76" w:name="clan_35"/>
      <w:bookmarkEnd w:id="76"/>
      <w:r w:rsidRPr="00892171">
        <w:rPr>
          <w:rFonts w:ascii="Arial" w:eastAsia="Times New Roman" w:hAnsi="Arial" w:cs="Arial"/>
          <w:b/>
          <w:bCs/>
          <w:color w:val="000000"/>
          <w:sz w:val="24"/>
          <w:szCs w:val="24"/>
        </w:rPr>
        <w:t>Члан 35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Прве изборе за председника Републике који буду расписани након ступања на снагу овог закона спроводи Републичка изборна комисија у чији стални састав, осим чланова и заменика чланова који се именују на основу закона којим се уређују избори за народне посланике, улази још шест чланова и њихових заменика које именује Народна скупштина на предлог председника Народне скупштине у року од седам дана од ступања на снагу овог закона, а мандат им траје док укупан извештај о резултатима избора не постане коначан.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У спровођењу првих избора за председника Републике који буду расписани након ступања на снагу овог закона учествују локалне изборне комисије у чији стални састав, поред чланова и заменика чланова који се именују на основу одредаба закона којим се уређују локални избори, улази још по један члан и заменик члана које именује Републичка изборна комисија на предлог председника Народне скупштине, а мандат им траје док збирни извештај о резултатима гласања не постане коначан.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У спровођењу првих избора за председника Републике који буду расписани након ступања на снагу овог закона учествују бирачки одбори у чији стални састав, поред чланова и заменика чланова који се именују на основу одредаба закона којим се уређују избори за народне посланике, улази још по један члан и заменик члана које именује Републичка изборна комисија на предлог председника Народне скупштине.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Ако се први избори за председника Републике који буду расписани након ступања на снагу овог закона одржавају истог дана када и избори за народне посланике, чланови органа за спровођење избора у сталном саставу који су именовани на предлог председника Народне скупштине за спровођење избора за народне посланике учествују у раду органа за спровођење избора за председника Републике. </w:t>
      </w:r>
    </w:p>
    <w:p w:rsidR="00892171" w:rsidRPr="00892171" w:rsidRDefault="00892171" w:rsidP="00892171">
      <w:pPr>
        <w:spacing w:after="0" w:line="240" w:lineRule="auto"/>
        <w:jc w:val="center"/>
        <w:rPr>
          <w:rFonts w:ascii="Arial" w:eastAsia="Times New Roman" w:hAnsi="Arial" w:cs="Arial"/>
          <w:color w:val="000000"/>
          <w:sz w:val="32"/>
          <w:szCs w:val="32"/>
        </w:rPr>
      </w:pPr>
      <w:bookmarkStart w:id="77" w:name="str_42"/>
      <w:bookmarkEnd w:id="77"/>
      <w:r w:rsidRPr="00892171">
        <w:rPr>
          <w:rFonts w:ascii="Arial" w:eastAsia="Times New Roman" w:hAnsi="Arial" w:cs="Arial"/>
          <w:color w:val="000000"/>
          <w:sz w:val="32"/>
          <w:szCs w:val="32"/>
        </w:rPr>
        <w:t>VII ЗАВРШНЕ ОДРЕДБЕ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78" w:name="str_43"/>
      <w:bookmarkEnd w:id="78"/>
      <w:r w:rsidRPr="00892171">
        <w:rPr>
          <w:rFonts w:ascii="Arial" w:eastAsia="Times New Roman" w:hAnsi="Arial" w:cs="Arial"/>
          <w:b/>
          <w:bCs/>
          <w:color w:val="000000"/>
          <w:sz w:val="24"/>
          <w:szCs w:val="24"/>
        </w:rPr>
        <w:lastRenderedPageBreak/>
        <w:t>Пропис који престаје да важи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79" w:name="clan_36"/>
      <w:bookmarkEnd w:id="79"/>
      <w:r w:rsidRPr="00892171">
        <w:rPr>
          <w:rFonts w:ascii="Arial" w:eastAsia="Times New Roman" w:hAnsi="Arial" w:cs="Arial"/>
          <w:b/>
          <w:bCs/>
          <w:color w:val="000000"/>
          <w:sz w:val="24"/>
          <w:szCs w:val="24"/>
        </w:rPr>
        <w:t>Члан 36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Даном ступања на снагу овог закона престаје да важи Закон о избору председника Републике ("Службени гласник РС", бр. 111/07 и 104/09 - др. закон). </w:t>
      </w:r>
    </w:p>
    <w:p w:rsidR="00892171" w:rsidRPr="00892171" w:rsidRDefault="00892171" w:rsidP="00892171">
      <w:pPr>
        <w:spacing w:before="240" w:after="240" w:line="240" w:lineRule="auto"/>
        <w:jc w:val="center"/>
        <w:rPr>
          <w:rFonts w:ascii="Arial" w:eastAsia="Times New Roman" w:hAnsi="Arial" w:cs="Arial"/>
          <w:b/>
          <w:bCs/>
          <w:color w:val="000000"/>
          <w:sz w:val="24"/>
          <w:szCs w:val="24"/>
        </w:rPr>
      </w:pPr>
      <w:bookmarkStart w:id="80" w:name="str_44"/>
      <w:bookmarkEnd w:id="80"/>
      <w:r w:rsidRPr="00892171">
        <w:rPr>
          <w:rFonts w:ascii="Arial" w:eastAsia="Times New Roman" w:hAnsi="Arial" w:cs="Arial"/>
          <w:b/>
          <w:bCs/>
          <w:color w:val="000000"/>
          <w:sz w:val="24"/>
          <w:szCs w:val="24"/>
        </w:rPr>
        <w:t>Ступање на снагу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bookmarkStart w:id="81" w:name="clan_37"/>
      <w:bookmarkEnd w:id="81"/>
      <w:r w:rsidRPr="00892171">
        <w:rPr>
          <w:rFonts w:ascii="Arial" w:eastAsia="Times New Roman" w:hAnsi="Arial" w:cs="Arial"/>
          <w:b/>
          <w:bCs/>
          <w:color w:val="000000"/>
          <w:sz w:val="24"/>
          <w:szCs w:val="24"/>
        </w:rPr>
        <w:t>Члан 37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Овај закон ступа на снагу наредног дана од дана објављивања у "Службеном гласнику Републике Србије".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 </w:t>
      </w:r>
    </w:p>
    <w:p w:rsidR="00892171" w:rsidRPr="00892171" w:rsidRDefault="00892171" w:rsidP="00892171">
      <w:pPr>
        <w:spacing w:before="100" w:beforeAutospacing="1" w:after="100" w:afterAutospacing="1" w:line="240" w:lineRule="auto"/>
        <w:jc w:val="center"/>
        <w:rPr>
          <w:rFonts w:ascii="Arial" w:eastAsia="Times New Roman" w:hAnsi="Arial" w:cs="Arial"/>
          <w:b/>
          <w:bCs/>
          <w:i/>
          <w:iCs/>
          <w:color w:val="000000"/>
          <w:sz w:val="24"/>
          <w:szCs w:val="24"/>
        </w:rPr>
      </w:pPr>
      <w:r w:rsidRPr="00892171">
        <w:rPr>
          <w:rFonts w:ascii="Arial" w:eastAsia="Times New Roman" w:hAnsi="Arial" w:cs="Arial"/>
          <w:b/>
          <w:bCs/>
          <w:i/>
          <w:iCs/>
          <w:color w:val="000000"/>
          <w:sz w:val="24"/>
          <w:szCs w:val="24"/>
        </w:rPr>
        <w:t>Самостални члан Закона о допуни </w:t>
      </w:r>
      <w:r w:rsidRPr="00892171">
        <w:rPr>
          <w:rFonts w:ascii="Arial" w:eastAsia="Times New Roman" w:hAnsi="Arial" w:cs="Arial"/>
          <w:b/>
          <w:bCs/>
          <w:i/>
          <w:iCs/>
          <w:color w:val="000000"/>
          <w:sz w:val="24"/>
          <w:szCs w:val="24"/>
        </w:rPr>
        <w:br/>
        <w:t>Закона о избору председника Републике </w:t>
      </w:r>
    </w:p>
    <w:p w:rsidR="00892171" w:rsidRPr="00892171" w:rsidRDefault="00892171" w:rsidP="00892171">
      <w:pPr>
        <w:spacing w:before="100" w:beforeAutospacing="1" w:after="100" w:afterAutospacing="1" w:line="240" w:lineRule="auto"/>
        <w:jc w:val="center"/>
        <w:rPr>
          <w:rFonts w:ascii="Arial" w:eastAsia="Times New Roman" w:hAnsi="Arial" w:cs="Arial"/>
          <w:i/>
          <w:iCs/>
          <w:color w:val="000000"/>
          <w:sz w:val="21"/>
          <w:szCs w:val="21"/>
        </w:rPr>
      </w:pPr>
      <w:r w:rsidRPr="00892171">
        <w:rPr>
          <w:rFonts w:ascii="Arial" w:eastAsia="Times New Roman" w:hAnsi="Arial" w:cs="Arial"/>
          <w:i/>
          <w:iCs/>
          <w:color w:val="000000"/>
          <w:sz w:val="21"/>
          <w:szCs w:val="21"/>
        </w:rPr>
        <w:t>("Сл. гласник РС", бр. 47/2026) </w:t>
      </w:r>
    </w:p>
    <w:p w:rsidR="00892171" w:rsidRPr="00892171" w:rsidRDefault="00892171" w:rsidP="00892171">
      <w:pPr>
        <w:spacing w:before="240" w:after="120" w:line="240" w:lineRule="auto"/>
        <w:jc w:val="center"/>
        <w:rPr>
          <w:rFonts w:ascii="Arial" w:eastAsia="Times New Roman" w:hAnsi="Arial" w:cs="Arial"/>
          <w:b/>
          <w:bCs/>
          <w:color w:val="000000"/>
          <w:sz w:val="24"/>
          <w:szCs w:val="24"/>
        </w:rPr>
      </w:pPr>
      <w:r w:rsidRPr="00892171">
        <w:rPr>
          <w:rFonts w:ascii="Arial" w:eastAsia="Times New Roman" w:hAnsi="Arial" w:cs="Arial"/>
          <w:b/>
          <w:bCs/>
          <w:color w:val="000000"/>
          <w:sz w:val="24"/>
          <w:szCs w:val="24"/>
        </w:rPr>
        <w:t>Члан 2 </w:t>
      </w:r>
    </w:p>
    <w:p w:rsidR="00892171" w:rsidRPr="00892171" w:rsidRDefault="00892171" w:rsidP="00892171">
      <w:pPr>
        <w:spacing w:before="100" w:beforeAutospacing="1" w:after="100" w:afterAutospacing="1" w:line="240" w:lineRule="auto"/>
        <w:rPr>
          <w:rFonts w:ascii="Arial" w:eastAsia="Times New Roman" w:hAnsi="Arial" w:cs="Arial"/>
          <w:color w:val="000000"/>
          <w:sz w:val="21"/>
          <w:szCs w:val="21"/>
        </w:rPr>
      </w:pPr>
      <w:r w:rsidRPr="00892171">
        <w:rPr>
          <w:rFonts w:ascii="Arial" w:eastAsia="Times New Roman" w:hAnsi="Arial" w:cs="Arial"/>
          <w:color w:val="000000"/>
          <w:sz w:val="21"/>
          <w:szCs w:val="21"/>
        </w:rPr>
        <w:t>Овај закон ступа на снагу осмог дана од дана објављивања у "Службеном гласнику Републике Србије".</w:t>
      </w:r>
    </w:p>
    <w:p w:rsidR="00263A1F" w:rsidRDefault="00263A1F"/>
    <w:sectPr w:rsidR="00263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171"/>
    <w:rsid w:val="00263A1F"/>
    <w:rsid w:val="008523A3"/>
    <w:rsid w:val="00892171"/>
    <w:rsid w:val="00C00912"/>
    <w:rsid w:val="00D41925"/>
    <w:rsid w:val="00E55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36A84"/>
  <w15:chartTrackingRefBased/>
  <w15:docId w15:val="{3DFD61A6-BF18-4226-B3BB-D4EE5239F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89217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92171"/>
    <w:rPr>
      <w:rFonts w:ascii="Times New Roman" w:eastAsia="Times New Roman" w:hAnsi="Times New Roman" w:cs="Times New Roman"/>
      <w:b/>
      <w:bCs/>
      <w:sz w:val="24"/>
      <w:szCs w:val="24"/>
    </w:rPr>
  </w:style>
  <w:style w:type="paragraph" w:customStyle="1" w:styleId="podnaslovpropisa">
    <w:name w:val="podnaslovpropisa"/>
    <w:basedOn w:val="Normal"/>
    <w:rsid w:val="0089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prored">
    <w:name w:val="normalprored"/>
    <w:basedOn w:val="Normal"/>
    <w:rsid w:val="0089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60---pododeljak">
    <w:name w:val="wyq060---pododeljak"/>
    <w:basedOn w:val="Normal"/>
    <w:rsid w:val="0089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92171"/>
  </w:style>
  <w:style w:type="paragraph" w:customStyle="1" w:styleId="wyq110---naslov-clana">
    <w:name w:val="wyq110---naslov-clana"/>
    <w:basedOn w:val="Normal"/>
    <w:rsid w:val="0089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89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89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
    <w:name w:val="samostalni"/>
    <w:basedOn w:val="Normal"/>
    <w:rsid w:val="0089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1">
    <w:name w:val="samostalni1"/>
    <w:basedOn w:val="Normal"/>
    <w:rsid w:val="008921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898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3313</Words>
  <Characters>18888</Characters>
  <Application>Microsoft Office Word</Application>
  <DocSecurity>0</DocSecurity>
  <Lines>157</Lines>
  <Paragraphs>44</Paragraphs>
  <ScaleCrop>false</ScaleCrop>
  <Company/>
  <LinksUpToDate>false</LinksUpToDate>
  <CharactersWithSpaces>22157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Majski Čonkaš</dc:creator>
  <cp:keywords/>
  <dc:description/>
  <cp:lastModifiedBy>Djordje Borojev</cp:lastModifiedBy>
  <cp:revision>2</cp:revision>
  <dcterms:created xsi:type="dcterms:W3CDTF">2026-09-14T08:25:00Z</dcterms:created>
  <dcterms:modified xsi:type="dcterms:W3CDTF">2026-09-14T08:31:00Z</dcterms:modified>
</cp:coreProperties>
</file>