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21600" w:type="dxa"/>
        <w:jc w:val="center"/>
        <w:tblCellSpacing w:w="15" w:type="dxa"/>
        <w:tblBorders>
          <w:top w:val="outset" w:sz="6" w:space="0" w:color="000000"/>
          <w:left w:val="outset" w:sz="6" w:space="0" w:color="000000"/>
          <w:bottom w:val="outset" w:sz="6" w:space="0" w:color="000000"/>
          <w:right w:val="outset" w:sz="6" w:space="0" w:color="000000"/>
        </w:tblBorders>
        <w:shd w:val="clear" w:color="auto" w:fill="A41E1C"/>
        <w:tblCellMar>
          <w:top w:w="15" w:type="dxa"/>
          <w:left w:w="15" w:type="dxa"/>
          <w:bottom w:w="15" w:type="dxa"/>
          <w:right w:w="15" w:type="dxa"/>
        </w:tblCellMar>
        <w:tblLook w:val="04A0" w:firstRow="1" w:lastRow="0" w:firstColumn="1" w:lastColumn="0" w:noHBand="0" w:noVBand="1"/>
      </w:tblPr>
      <w:tblGrid>
        <w:gridCol w:w="21600"/>
      </w:tblGrid>
      <w:tr w:rsidR="009B6A8B" w:rsidRPr="009B6A8B" w:rsidTr="009B6A8B">
        <w:trPr>
          <w:tblCellSpacing w:w="15" w:type="dxa"/>
          <w:jc w:val="center"/>
        </w:trPr>
        <w:tc>
          <w:tcPr>
            <w:tcW w:w="0" w:type="auto"/>
            <w:shd w:val="clear" w:color="auto" w:fill="A41E1C"/>
            <w:vAlign w:val="center"/>
            <w:hideMark/>
          </w:tcPr>
          <w:p w:rsidR="009B6A8B" w:rsidRPr="009B6A8B" w:rsidRDefault="009B6A8B" w:rsidP="009B6A8B">
            <w:pPr>
              <w:spacing w:after="0" w:line="576" w:lineRule="atLeast"/>
              <w:ind w:right="975"/>
              <w:jc w:val="center"/>
              <w:outlineLvl w:val="3"/>
              <w:rPr>
                <w:rFonts w:ascii="Arial" w:eastAsia="Times New Roman" w:hAnsi="Arial" w:cs="Arial"/>
                <w:b/>
                <w:bCs/>
                <w:color w:val="FFE8BF"/>
                <w:sz w:val="36"/>
                <w:szCs w:val="36"/>
              </w:rPr>
            </w:pPr>
            <w:r w:rsidRPr="009B6A8B">
              <w:rPr>
                <w:rFonts w:ascii="Arial" w:eastAsia="Times New Roman" w:hAnsi="Arial" w:cs="Arial"/>
                <w:b/>
                <w:bCs/>
                <w:color w:val="FFE8BF"/>
                <w:sz w:val="36"/>
                <w:szCs w:val="36"/>
              </w:rPr>
              <w:t>ЗАКОН</w:t>
            </w:r>
          </w:p>
          <w:p w:rsidR="009B6A8B" w:rsidRPr="009B6A8B" w:rsidRDefault="009B6A8B" w:rsidP="009B6A8B">
            <w:pPr>
              <w:spacing w:after="0" w:line="240" w:lineRule="auto"/>
              <w:ind w:right="975"/>
              <w:jc w:val="center"/>
              <w:outlineLvl w:val="3"/>
              <w:rPr>
                <w:rFonts w:ascii="Arial" w:eastAsia="Times New Roman" w:hAnsi="Arial" w:cs="Arial"/>
                <w:b/>
                <w:bCs/>
                <w:color w:val="FFFFFF"/>
                <w:sz w:val="33"/>
                <w:szCs w:val="33"/>
              </w:rPr>
            </w:pPr>
            <w:r w:rsidRPr="009B6A8B">
              <w:rPr>
                <w:rFonts w:ascii="Arial" w:eastAsia="Times New Roman" w:hAnsi="Arial" w:cs="Arial"/>
                <w:b/>
                <w:bCs/>
                <w:color w:val="FFFFFF"/>
                <w:sz w:val="33"/>
                <w:szCs w:val="33"/>
              </w:rPr>
              <w:t>О ФИНАНСИРАЊУ ПОЛИТИЧКИХ АКТИВНОСТИ</w:t>
            </w:r>
          </w:p>
          <w:p w:rsidR="009B6A8B" w:rsidRPr="009B6A8B" w:rsidRDefault="009B6A8B" w:rsidP="009B6A8B">
            <w:pPr>
              <w:shd w:val="clear" w:color="auto" w:fill="000000"/>
              <w:spacing w:before="100" w:beforeAutospacing="1" w:after="100" w:afterAutospacing="1" w:line="290" w:lineRule="atLeast"/>
              <w:jc w:val="center"/>
              <w:rPr>
                <w:rFonts w:ascii="Arial" w:eastAsia="Times New Roman" w:hAnsi="Arial" w:cs="Arial"/>
                <w:i/>
                <w:iCs/>
                <w:color w:val="FFE8BF"/>
                <w:sz w:val="27"/>
                <w:szCs w:val="27"/>
              </w:rPr>
            </w:pPr>
            <w:r w:rsidRPr="009B6A8B">
              <w:rPr>
                <w:rFonts w:ascii="Arial" w:eastAsia="Times New Roman" w:hAnsi="Arial" w:cs="Arial"/>
                <w:i/>
                <w:iCs/>
                <w:color w:val="FFE8BF"/>
                <w:sz w:val="27"/>
                <w:szCs w:val="27"/>
              </w:rPr>
              <w:t>("Сл. гласник РС", бр. 14/2022 и 63/2026)</w:t>
            </w:r>
          </w:p>
        </w:tc>
      </w:tr>
    </w:tbl>
    <w:p w:rsidR="009B6A8B" w:rsidRPr="009B6A8B" w:rsidRDefault="009B6A8B" w:rsidP="009B6A8B">
      <w:pPr>
        <w:spacing w:after="0" w:line="240" w:lineRule="auto"/>
        <w:rPr>
          <w:rFonts w:ascii="Arial" w:eastAsia="Times New Roman" w:hAnsi="Arial" w:cs="Arial"/>
          <w:color w:val="000000"/>
          <w:sz w:val="27"/>
          <w:szCs w:val="27"/>
        </w:rPr>
      </w:pPr>
      <w:r w:rsidRPr="009B6A8B">
        <w:rPr>
          <w:rFonts w:ascii="Arial" w:eastAsia="Times New Roman" w:hAnsi="Arial" w:cs="Arial"/>
          <w:color w:val="000000"/>
          <w:sz w:val="27"/>
          <w:szCs w:val="27"/>
        </w:rPr>
        <w:t> </w:t>
      </w:r>
    </w:p>
    <w:p w:rsidR="009B6A8B" w:rsidRPr="009B6A8B" w:rsidRDefault="001B7987" w:rsidP="009B6A8B">
      <w:pPr>
        <w:spacing w:after="0" w:line="240" w:lineRule="auto"/>
        <w:jc w:val="center"/>
        <w:rPr>
          <w:rFonts w:ascii="Arial" w:eastAsia="Times New Roman" w:hAnsi="Arial" w:cs="Arial"/>
          <w:color w:val="000000"/>
          <w:sz w:val="32"/>
          <w:szCs w:val="32"/>
        </w:rPr>
      </w:pPr>
      <w:bookmarkStart w:id="0" w:name="str_1"/>
      <w:bookmarkEnd w:id="0"/>
      <w:r>
        <w:rPr>
          <w:rFonts w:ascii="Arial" w:eastAsia="Times New Roman" w:hAnsi="Arial" w:cs="Arial"/>
          <w:color w:val="000000"/>
          <w:sz w:val="32"/>
          <w:szCs w:val="32"/>
        </w:rPr>
        <w:t>I</w:t>
      </w:r>
      <w:bookmarkStart w:id="1" w:name="_GoBack"/>
      <w:bookmarkEnd w:id="1"/>
      <w:r w:rsidR="009B6A8B" w:rsidRPr="009B6A8B">
        <w:rPr>
          <w:rFonts w:ascii="Arial" w:eastAsia="Times New Roman" w:hAnsi="Arial" w:cs="Arial"/>
          <w:color w:val="000000"/>
          <w:sz w:val="32"/>
          <w:szCs w:val="32"/>
        </w:rPr>
        <w:t xml:space="preserve"> УВОДНЕ ОДРЕДБЕ </w:t>
      </w:r>
    </w:p>
    <w:p w:rsidR="009B6A8B" w:rsidRPr="009B6A8B" w:rsidRDefault="009B6A8B" w:rsidP="009B6A8B">
      <w:pPr>
        <w:spacing w:before="240" w:after="240" w:line="240" w:lineRule="auto"/>
        <w:jc w:val="center"/>
        <w:rPr>
          <w:rFonts w:ascii="Arial" w:eastAsia="Times New Roman" w:hAnsi="Arial" w:cs="Arial"/>
          <w:b/>
          <w:bCs/>
          <w:color w:val="000000"/>
          <w:sz w:val="24"/>
          <w:szCs w:val="24"/>
        </w:rPr>
      </w:pPr>
      <w:bookmarkStart w:id="2" w:name="str_2"/>
      <w:bookmarkEnd w:id="2"/>
      <w:r w:rsidRPr="009B6A8B">
        <w:rPr>
          <w:rFonts w:ascii="Arial" w:eastAsia="Times New Roman" w:hAnsi="Arial" w:cs="Arial"/>
          <w:b/>
          <w:bCs/>
          <w:color w:val="000000"/>
          <w:sz w:val="24"/>
          <w:szCs w:val="24"/>
        </w:rPr>
        <w:t>Предмет закона </w:t>
      </w:r>
    </w:p>
    <w:p w:rsidR="009B6A8B" w:rsidRPr="009B6A8B" w:rsidRDefault="009B6A8B" w:rsidP="009B6A8B">
      <w:pPr>
        <w:spacing w:before="240" w:after="120" w:line="240" w:lineRule="auto"/>
        <w:jc w:val="center"/>
        <w:rPr>
          <w:rFonts w:ascii="Arial" w:eastAsia="Times New Roman" w:hAnsi="Arial" w:cs="Arial"/>
          <w:b/>
          <w:bCs/>
          <w:color w:val="000000"/>
          <w:sz w:val="24"/>
          <w:szCs w:val="24"/>
        </w:rPr>
      </w:pPr>
      <w:bookmarkStart w:id="3" w:name="clan_1"/>
      <w:bookmarkEnd w:id="3"/>
      <w:r w:rsidRPr="009B6A8B">
        <w:rPr>
          <w:rFonts w:ascii="Arial" w:eastAsia="Times New Roman" w:hAnsi="Arial" w:cs="Arial"/>
          <w:b/>
          <w:bCs/>
          <w:color w:val="000000"/>
          <w:sz w:val="24"/>
          <w:szCs w:val="24"/>
        </w:rPr>
        <w:t>Члан 1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Овим законом уређују се извори и начин финансирања, евиденција и контрола финансирања политичких активности политичких странака, коалиција и група грађана (у даљем тексту: политички субјекти). </w:t>
      </w:r>
    </w:p>
    <w:p w:rsidR="009B6A8B" w:rsidRPr="009B6A8B" w:rsidRDefault="009B6A8B" w:rsidP="009B6A8B">
      <w:pPr>
        <w:spacing w:before="240" w:after="240" w:line="240" w:lineRule="auto"/>
        <w:jc w:val="center"/>
        <w:rPr>
          <w:rFonts w:ascii="Arial" w:eastAsia="Times New Roman" w:hAnsi="Arial" w:cs="Arial"/>
          <w:b/>
          <w:bCs/>
          <w:color w:val="000000"/>
          <w:sz w:val="24"/>
          <w:szCs w:val="24"/>
        </w:rPr>
      </w:pPr>
      <w:bookmarkStart w:id="4" w:name="str_3"/>
      <w:bookmarkEnd w:id="4"/>
      <w:r w:rsidRPr="009B6A8B">
        <w:rPr>
          <w:rFonts w:ascii="Arial" w:eastAsia="Times New Roman" w:hAnsi="Arial" w:cs="Arial"/>
          <w:b/>
          <w:bCs/>
          <w:color w:val="000000"/>
          <w:sz w:val="24"/>
          <w:szCs w:val="24"/>
        </w:rPr>
        <w:t>Значење појмова </w:t>
      </w:r>
    </w:p>
    <w:p w:rsidR="009B6A8B" w:rsidRPr="009B6A8B" w:rsidRDefault="009B6A8B" w:rsidP="009B6A8B">
      <w:pPr>
        <w:spacing w:before="240" w:after="120" w:line="240" w:lineRule="auto"/>
        <w:jc w:val="center"/>
        <w:rPr>
          <w:rFonts w:ascii="Arial" w:eastAsia="Times New Roman" w:hAnsi="Arial" w:cs="Arial"/>
          <w:b/>
          <w:bCs/>
          <w:color w:val="000000"/>
          <w:sz w:val="24"/>
          <w:szCs w:val="24"/>
        </w:rPr>
      </w:pPr>
      <w:bookmarkStart w:id="5" w:name="clan_2"/>
      <w:bookmarkEnd w:id="5"/>
      <w:r w:rsidRPr="009B6A8B">
        <w:rPr>
          <w:rFonts w:ascii="Arial" w:eastAsia="Times New Roman" w:hAnsi="Arial" w:cs="Arial"/>
          <w:b/>
          <w:bCs/>
          <w:color w:val="000000"/>
          <w:sz w:val="24"/>
          <w:szCs w:val="24"/>
        </w:rPr>
        <w:t>Члан 2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Поједини појмови, у смислу овог закона, имају следеће значење: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 "политичка активност" је редован рад и изборна кампања политичког субјекта као подносиоца проглашене изборне листе и предлагача кандидата за председника Републике, народне посланике, посланике и одборнике;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 "политичка странка" је организација грађана уписана у Регистар политичких странака код надлежног органа у складу са законом;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 "коалиција" је облик удруживања политичких субјеката ради заједничког учешћа на изборима, који своје међусобне односе уређују, у складу са прописима из области изборног законодавства;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 "група грађана" је облик удруживања бирача ради заједничког учешћа на изборима, који своје међусобне односе, укључујући и одређивање одговорног лица, уређују, у складу са прописима из области изборног законодавства;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 "изборна кампања" представља скуп активности политичких субјеката које почињу од дана расписивања избора и окончавају се даном доношења укупног извештаја о резултатима избора, у сврху јавног представљања учесника у изборима и њихових изборних програма и позивања бирача да за њих гласају, односно да не гласају за друге учеснике на изборима и које обухватају: рад са бирачима и чланством; организовање и одржавање скупова; промоцију, израду и поделу рекламног материјала, брошура, лифлета и публикација; политичко оглашавање; истраживање јавног мњења, медијске, маркетиншке, ПР и консултантске услуге; спровођење обука за страначке активности, као и друге сличне активности; остале активности чији су трошкови недвосмислено повезани са изборном кампањом;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lastRenderedPageBreak/>
        <w:t>- "редован рад" је политичка активност политичког субјекта који се не односи на изборну кампању;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 "изборно јемство" је гаранција политичког субјекта који учествује на изборима да ће вратити износ средстава добијених из јавних извора за финансирање изборне кампање уколико не освоји 1% важећих гласова, односно у случају политичког субјекта који представља и заступа интересе националних мањина уколико не освоји 0,2% важећих гласова;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 "вредност давања" је укупна вредност свих давања (чланарина, прилог) која једно физичко или правно лице даје политичком субјекту на годишњем нивоу;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 "просечна месечна зарада" је просечна месечна зарада у Републици Србији, без пореза и доприноса, према подацима органа надлежног за послове статистике за претходну годину. </w:t>
      </w:r>
    </w:p>
    <w:p w:rsidR="009B6A8B" w:rsidRPr="009B6A8B" w:rsidRDefault="009B6A8B" w:rsidP="009B6A8B">
      <w:pPr>
        <w:spacing w:after="0" w:line="240" w:lineRule="auto"/>
        <w:jc w:val="center"/>
        <w:rPr>
          <w:rFonts w:ascii="Arial" w:eastAsia="Times New Roman" w:hAnsi="Arial" w:cs="Arial"/>
          <w:color w:val="000000"/>
          <w:sz w:val="32"/>
          <w:szCs w:val="32"/>
        </w:rPr>
      </w:pPr>
      <w:bookmarkStart w:id="6" w:name="str_4"/>
      <w:bookmarkEnd w:id="6"/>
      <w:r w:rsidRPr="009B6A8B">
        <w:rPr>
          <w:rFonts w:ascii="Arial" w:eastAsia="Times New Roman" w:hAnsi="Arial" w:cs="Arial"/>
          <w:color w:val="000000"/>
          <w:sz w:val="32"/>
          <w:szCs w:val="32"/>
        </w:rPr>
        <w:t>II ИЗВОРИ И НАЧИН ФИНАНСИРАЊА </w:t>
      </w:r>
    </w:p>
    <w:p w:rsidR="009B6A8B" w:rsidRPr="009B6A8B" w:rsidRDefault="009B6A8B" w:rsidP="009B6A8B">
      <w:pPr>
        <w:spacing w:before="240" w:after="240" w:line="240" w:lineRule="auto"/>
        <w:jc w:val="center"/>
        <w:rPr>
          <w:rFonts w:ascii="Arial" w:eastAsia="Times New Roman" w:hAnsi="Arial" w:cs="Arial"/>
          <w:b/>
          <w:bCs/>
          <w:color w:val="000000"/>
          <w:sz w:val="24"/>
          <w:szCs w:val="24"/>
        </w:rPr>
      </w:pPr>
      <w:bookmarkStart w:id="7" w:name="str_5"/>
      <w:bookmarkEnd w:id="7"/>
      <w:r w:rsidRPr="009B6A8B">
        <w:rPr>
          <w:rFonts w:ascii="Arial" w:eastAsia="Times New Roman" w:hAnsi="Arial" w:cs="Arial"/>
          <w:b/>
          <w:bCs/>
          <w:color w:val="000000"/>
          <w:sz w:val="24"/>
          <w:szCs w:val="24"/>
        </w:rPr>
        <w:t>Извори финансирања политичких субјеката </w:t>
      </w:r>
    </w:p>
    <w:p w:rsidR="009B6A8B" w:rsidRPr="009B6A8B" w:rsidRDefault="009B6A8B" w:rsidP="009B6A8B">
      <w:pPr>
        <w:spacing w:before="240" w:after="120" w:line="240" w:lineRule="auto"/>
        <w:jc w:val="center"/>
        <w:rPr>
          <w:rFonts w:ascii="Arial" w:eastAsia="Times New Roman" w:hAnsi="Arial" w:cs="Arial"/>
          <w:b/>
          <w:bCs/>
          <w:color w:val="000000"/>
          <w:sz w:val="24"/>
          <w:szCs w:val="24"/>
        </w:rPr>
      </w:pPr>
      <w:bookmarkStart w:id="8" w:name="clan_3"/>
      <w:bookmarkEnd w:id="8"/>
      <w:r w:rsidRPr="009B6A8B">
        <w:rPr>
          <w:rFonts w:ascii="Arial" w:eastAsia="Times New Roman" w:hAnsi="Arial" w:cs="Arial"/>
          <w:b/>
          <w:bCs/>
          <w:color w:val="000000"/>
          <w:sz w:val="24"/>
          <w:szCs w:val="24"/>
        </w:rPr>
        <w:t>Члан 3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Политички субјекти финансирају се из јавних и приватних извора.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Политички субјекти се могу задуживати искључиво код банака и других финансијских организација у Републици Србији, које су под надзором Народне банке Србије (у даљем тексту: кредити и зајмови).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Максимална висина кредита и зајма до које се политички субјекти задужују код банака и других финансијских организација на годишњем нивоу може износити до 25% средстава која се обезбеђују из буџета Републике Србије за финансирање редовног рада или покриће трошкова изборне кампање политичких субјеката у години у којој је закључен уговор о кредиту или зајму.</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Рок отплате кредита и зајма из става 3. овог члана за финансирање редовног рада је најдуже до две године од дана закључења уговора о кредиту или зајму, док је рок отплате кредита и зајма за покриће трошкова изборне кампање до дана истека рока за подношење коначног извештаја о трошковима изборне кампање.</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Средства из извора из ст. 1. и 2. овог члана политички субјекти користе за финансирање трошкова редовног рада и трошкове изборне кампање.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Средства из кредита и зајмова која је политички субјекат прибавио за финансирање редовног рада не могу се користити за финансирање изборне кампање.</w:t>
      </w:r>
    </w:p>
    <w:p w:rsidR="009B6A8B" w:rsidRPr="009B6A8B" w:rsidRDefault="009B6A8B" w:rsidP="009B6A8B">
      <w:pPr>
        <w:spacing w:before="240" w:after="240" w:line="240" w:lineRule="auto"/>
        <w:jc w:val="center"/>
        <w:rPr>
          <w:rFonts w:ascii="Arial" w:eastAsia="Times New Roman" w:hAnsi="Arial" w:cs="Arial"/>
          <w:b/>
          <w:bCs/>
          <w:color w:val="000000"/>
          <w:sz w:val="24"/>
          <w:szCs w:val="24"/>
        </w:rPr>
      </w:pPr>
      <w:bookmarkStart w:id="9" w:name="str_6"/>
      <w:bookmarkEnd w:id="9"/>
      <w:r w:rsidRPr="009B6A8B">
        <w:rPr>
          <w:rFonts w:ascii="Arial" w:eastAsia="Times New Roman" w:hAnsi="Arial" w:cs="Arial"/>
          <w:b/>
          <w:bCs/>
          <w:color w:val="000000"/>
          <w:sz w:val="24"/>
          <w:szCs w:val="24"/>
        </w:rPr>
        <w:t>Јавни извори </w:t>
      </w:r>
    </w:p>
    <w:p w:rsidR="009B6A8B" w:rsidRPr="009B6A8B" w:rsidRDefault="009B6A8B" w:rsidP="009B6A8B">
      <w:pPr>
        <w:spacing w:before="240" w:after="120" w:line="240" w:lineRule="auto"/>
        <w:jc w:val="center"/>
        <w:rPr>
          <w:rFonts w:ascii="Arial" w:eastAsia="Times New Roman" w:hAnsi="Arial" w:cs="Arial"/>
          <w:b/>
          <w:bCs/>
          <w:color w:val="000000"/>
          <w:sz w:val="24"/>
          <w:szCs w:val="24"/>
        </w:rPr>
      </w:pPr>
      <w:bookmarkStart w:id="10" w:name="clan_4"/>
      <w:bookmarkEnd w:id="10"/>
      <w:r w:rsidRPr="009B6A8B">
        <w:rPr>
          <w:rFonts w:ascii="Arial" w:eastAsia="Times New Roman" w:hAnsi="Arial" w:cs="Arial"/>
          <w:b/>
          <w:bCs/>
          <w:color w:val="000000"/>
          <w:sz w:val="24"/>
          <w:szCs w:val="24"/>
        </w:rPr>
        <w:t>Члан 4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Јавне изворе финансирања политичке активности чине новчана средства и услуге и добра које дају Република Србија, аутономна покрајина и јединица локалне самоуправе, њихови органи, као и организације чији су они оснивачи. </w:t>
      </w:r>
    </w:p>
    <w:p w:rsidR="009B6A8B" w:rsidRPr="009B6A8B" w:rsidRDefault="009B6A8B" w:rsidP="009B6A8B">
      <w:pPr>
        <w:spacing w:before="240" w:after="240" w:line="240" w:lineRule="auto"/>
        <w:jc w:val="center"/>
        <w:rPr>
          <w:rFonts w:ascii="Arial" w:eastAsia="Times New Roman" w:hAnsi="Arial" w:cs="Arial"/>
          <w:b/>
          <w:bCs/>
          <w:color w:val="000000"/>
          <w:sz w:val="24"/>
          <w:szCs w:val="24"/>
        </w:rPr>
      </w:pPr>
      <w:bookmarkStart w:id="11" w:name="str_7"/>
      <w:bookmarkEnd w:id="11"/>
      <w:r w:rsidRPr="009B6A8B">
        <w:rPr>
          <w:rFonts w:ascii="Arial" w:eastAsia="Times New Roman" w:hAnsi="Arial" w:cs="Arial"/>
          <w:b/>
          <w:bCs/>
          <w:color w:val="000000"/>
          <w:sz w:val="24"/>
          <w:szCs w:val="24"/>
        </w:rPr>
        <w:lastRenderedPageBreak/>
        <w:t>Новчана средства из јавних извора </w:t>
      </w:r>
    </w:p>
    <w:p w:rsidR="009B6A8B" w:rsidRPr="009B6A8B" w:rsidRDefault="009B6A8B" w:rsidP="009B6A8B">
      <w:pPr>
        <w:spacing w:before="240" w:after="120" w:line="240" w:lineRule="auto"/>
        <w:jc w:val="center"/>
        <w:rPr>
          <w:rFonts w:ascii="Arial" w:eastAsia="Times New Roman" w:hAnsi="Arial" w:cs="Arial"/>
          <w:b/>
          <w:bCs/>
          <w:color w:val="000000"/>
          <w:sz w:val="24"/>
          <w:szCs w:val="24"/>
        </w:rPr>
      </w:pPr>
      <w:bookmarkStart w:id="12" w:name="clan_5"/>
      <w:bookmarkEnd w:id="12"/>
      <w:r w:rsidRPr="009B6A8B">
        <w:rPr>
          <w:rFonts w:ascii="Arial" w:eastAsia="Times New Roman" w:hAnsi="Arial" w:cs="Arial"/>
          <w:b/>
          <w:bCs/>
          <w:color w:val="000000"/>
          <w:sz w:val="24"/>
          <w:szCs w:val="24"/>
        </w:rPr>
        <w:t>Члан 5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Новчана средства из јавних извора су средства буџета Републике Србије, буџета аутономне покрајине и буџета јединице локалне самоуправе, намењена за финансирање политичке активности. </w:t>
      </w:r>
    </w:p>
    <w:p w:rsidR="009B6A8B" w:rsidRPr="009B6A8B" w:rsidRDefault="009B6A8B" w:rsidP="009B6A8B">
      <w:pPr>
        <w:spacing w:before="240" w:after="240" w:line="240" w:lineRule="auto"/>
        <w:jc w:val="center"/>
        <w:rPr>
          <w:rFonts w:ascii="Arial" w:eastAsia="Times New Roman" w:hAnsi="Arial" w:cs="Arial"/>
          <w:b/>
          <w:bCs/>
          <w:color w:val="000000"/>
          <w:sz w:val="24"/>
          <w:szCs w:val="24"/>
        </w:rPr>
      </w:pPr>
      <w:bookmarkStart w:id="13" w:name="str_8"/>
      <w:bookmarkEnd w:id="13"/>
      <w:r w:rsidRPr="009B6A8B">
        <w:rPr>
          <w:rFonts w:ascii="Arial" w:eastAsia="Times New Roman" w:hAnsi="Arial" w:cs="Arial"/>
          <w:b/>
          <w:bCs/>
          <w:color w:val="000000"/>
          <w:sz w:val="24"/>
          <w:szCs w:val="24"/>
        </w:rPr>
        <w:t>Услуге и добра из јавних извора </w:t>
      </w:r>
    </w:p>
    <w:p w:rsidR="009B6A8B" w:rsidRPr="009B6A8B" w:rsidRDefault="009B6A8B" w:rsidP="009B6A8B">
      <w:pPr>
        <w:spacing w:before="240" w:after="120" w:line="240" w:lineRule="auto"/>
        <w:jc w:val="center"/>
        <w:rPr>
          <w:rFonts w:ascii="Arial" w:eastAsia="Times New Roman" w:hAnsi="Arial" w:cs="Arial"/>
          <w:b/>
          <w:bCs/>
          <w:color w:val="000000"/>
          <w:sz w:val="24"/>
          <w:szCs w:val="24"/>
        </w:rPr>
      </w:pPr>
      <w:bookmarkStart w:id="14" w:name="clan_6"/>
      <w:bookmarkEnd w:id="14"/>
      <w:r w:rsidRPr="009B6A8B">
        <w:rPr>
          <w:rFonts w:ascii="Arial" w:eastAsia="Times New Roman" w:hAnsi="Arial" w:cs="Arial"/>
          <w:b/>
          <w:bCs/>
          <w:color w:val="000000"/>
          <w:sz w:val="24"/>
          <w:szCs w:val="24"/>
        </w:rPr>
        <w:t>Члан 6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Услуге и добра из јавних извора су услуге и добра која органи Републике Србије, аутономне покрајине и јединице локалне самоуправе, као и друге организације чији су они оснивачи, пружају односно дају на коришћење политичким субјектима.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Ако се услуге и добра из става 1. овог члана дају и пружају уз накнаду, обавезно се дају и пружају под једнаким тржишним условима свим политичким субјектима, а ако се дају и пружају без накнаде морају бити доступни свим политичким субјектима под једнаким условима.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Органи и организације из става 1. овог члана посебним актом, који објављују на свом веб-сајту, одређују услуге и добра из става 1. овог члана и ближе уређују њихово пружање односно давање на коришћење политичким субјектима.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Органи и организације из става 1. овог члана дужни су да политичком субјекту одговоре на захтев за коришћење услуге или добра у року од пет дана од дана пријема захтева, а током изборне кампање у року од два радна дана од пријема захтева, и да у случају немогућности пружања услуге или давања добра доставе доказе о томе политичком субјекту.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Органи и организације из става 1. овог члана дужни су да одлуку по захтеву политичког субјекта за коришћење услуга или добара објаве на свом веб-сајту у року од једног дана од дана доношења одлуке.</w:t>
      </w:r>
    </w:p>
    <w:p w:rsidR="009B6A8B" w:rsidRPr="009B6A8B" w:rsidRDefault="009B6A8B" w:rsidP="009B6A8B">
      <w:pPr>
        <w:spacing w:before="240" w:after="240" w:line="240" w:lineRule="auto"/>
        <w:jc w:val="center"/>
        <w:rPr>
          <w:rFonts w:ascii="Arial" w:eastAsia="Times New Roman" w:hAnsi="Arial" w:cs="Arial"/>
          <w:b/>
          <w:bCs/>
          <w:color w:val="000000"/>
          <w:sz w:val="24"/>
          <w:szCs w:val="24"/>
        </w:rPr>
      </w:pPr>
      <w:bookmarkStart w:id="15" w:name="str_9"/>
      <w:bookmarkEnd w:id="15"/>
      <w:r w:rsidRPr="009B6A8B">
        <w:rPr>
          <w:rFonts w:ascii="Arial" w:eastAsia="Times New Roman" w:hAnsi="Arial" w:cs="Arial"/>
          <w:b/>
          <w:bCs/>
          <w:color w:val="000000"/>
          <w:sz w:val="24"/>
          <w:szCs w:val="24"/>
        </w:rPr>
        <w:t>Приватни извори </w:t>
      </w:r>
    </w:p>
    <w:p w:rsidR="009B6A8B" w:rsidRPr="009B6A8B" w:rsidRDefault="009B6A8B" w:rsidP="009B6A8B">
      <w:pPr>
        <w:spacing w:before="240" w:after="120" w:line="240" w:lineRule="auto"/>
        <w:jc w:val="center"/>
        <w:rPr>
          <w:rFonts w:ascii="Arial" w:eastAsia="Times New Roman" w:hAnsi="Arial" w:cs="Arial"/>
          <w:b/>
          <w:bCs/>
          <w:color w:val="000000"/>
          <w:sz w:val="24"/>
          <w:szCs w:val="24"/>
        </w:rPr>
      </w:pPr>
      <w:bookmarkStart w:id="16" w:name="clan_7"/>
      <w:bookmarkEnd w:id="16"/>
      <w:r w:rsidRPr="009B6A8B">
        <w:rPr>
          <w:rFonts w:ascii="Arial" w:eastAsia="Times New Roman" w:hAnsi="Arial" w:cs="Arial"/>
          <w:b/>
          <w:bCs/>
          <w:color w:val="000000"/>
          <w:sz w:val="24"/>
          <w:szCs w:val="24"/>
        </w:rPr>
        <w:t>Члан 7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Приватне изворе финансирања политичке активности чине чланарина, прилог, наследство, легат и приход од имовине. </w:t>
      </w:r>
    </w:p>
    <w:p w:rsidR="009B6A8B" w:rsidRPr="009B6A8B" w:rsidRDefault="009B6A8B" w:rsidP="009B6A8B">
      <w:pPr>
        <w:spacing w:before="240" w:after="240" w:line="240" w:lineRule="auto"/>
        <w:jc w:val="center"/>
        <w:rPr>
          <w:rFonts w:ascii="Arial" w:eastAsia="Times New Roman" w:hAnsi="Arial" w:cs="Arial"/>
          <w:b/>
          <w:bCs/>
          <w:color w:val="000000"/>
          <w:sz w:val="24"/>
          <w:szCs w:val="24"/>
        </w:rPr>
      </w:pPr>
      <w:bookmarkStart w:id="17" w:name="str_10"/>
      <w:bookmarkEnd w:id="17"/>
      <w:r w:rsidRPr="009B6A8B">
        <w:rPr>
          <w:rFonts w:ascii="Arial" w:eastAsia="Times New Roman" w:hAnsi="Arial" w:cs="Arial"/>
          <w:b/>
          <w:bCs/>
          <w:color w:val="000000"/>
          <w:sz w:val="24"/>
          <w:szCs w:val="24"/>
        </w:rPr>
        <w:t>Чланарина </w:t>
      </w:r>
    </w:p>
    <w:p w:rsidR="009B6A8B" w:rsidRPr="009B6A8B" w:rsidRDefault="009B6A8B" w:rsidP="009B6A8B">
      <w:pPr>
        <w:spacing w:before="240" w:after="120" w:line="240" w:lineRule="auto"/>
        <w:jc w:val="center"/>
        <w:rPr>
          <w:rFonts w:ascii="Arial" w:eastAsia="Times New Roman" w:hAnsi="Arial" w:cs="Arial"/>
          <w:b/>
          <w:bCs/>
          <w:color w:val="000000"/>
          <w:sz w:val="24"/>
          <w:szCs w:val="24"/>
        </w:rPr>
      </w:pPr>
      <w:bookmarkStart w:id="18" w:name="clan_8"/>
      <w:bookmarkEnd w:id="18"/>
      <w:r w:rsidRPr="009B6A8B">
        <w:rPr>
          <w:rFonts w:ascii="Arial" w:eastAsia="Times New Roman" w:hAnsi="Arial" w:cs="Arial"/>
          <w:b/>
          <w:bCs/>
          <w:color w:val="000000"/>
          <w:sz w:val="24"/>
          <w:szCs w:val="24"/>
        </w:rPr>
        <w:t>Члан 8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Чланарина је новчани износ који члан политичке странке редовно плаћа на начин и под условима утврђеним статутом или другим општим актом политичке странке тако да максимални износ чланарине не прелази износ од 3.000 динара на годишњем нивоу.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Члан политичке странке дужан је да уплату чланарине врши искључиво са свог текућег рачуна.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lastRenderedPageBreak/>
        <w:t>Изузетно од става 2. овог члана, чланарина чији износ не прелази 1.000 динара на годишњем нивоу може се платити у готовини или путем уплатнице. Ако се чланарина плаћа у готовини, одговорно лице политичке странке дужно је да изда признаницу о примљеној чланарини. Признаницу потписује члан политичке странке који је чланарину уплатио и одговорно лице политичке странке.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Одговорно лице политичке странке је дужно да износ чланарине који је плаћен у готовини уплати на текући рачун политичке странке у року од седам дана од дана издавања признанице. </w:t>
      </w:r>
    </w:p>
    <w:p w:rsidR="009B6A8B" w:rsidRPr="009B6A8B" w:rsidRDefault="009B6A8B" w:rsidP="009B6A8B">
      <w:pPr>
        <w:spacing w:before="240" w:after="240" w:line="240" w:lineRule="auto"/>
        <w:jc w:val="center"/>
        <w:rPr>
          <w:rFonts w:ascii="Arial" w:eastAsia="Times New Roman" w:hAnsi="Arial" w:cs="Arial"/>
          <w:b/>
          <w:bCs/>
          <w:color w:val="000000"/>
          <w:sz w:val="24"/>
          <w:szCs w:val="24"/>
        </w:rPr>
      </w:pPr>
      <w:bookmarkStart w:id="19" w:name="str_11"/>
      <w:bookmarkEnd w:id="19"/>
      <w:r w:rsidRPr="009B6A8B">
        <w:rPr>
          <w:rFonts w:ascii="Arial" w:eastAsia="Times New Roman" w:hAnsi="Arial" w:cs="Arial"/>
          <w:b/>
          <w:bCs/>
          <w:color w:val="000000"/>
          <w:sz w:val="24"/>
          <w:szCs w:val="24"/>
        </w:rPr>
        <w:t>Прилог </w:t>
      </w:r>
    </w:p>
    <w:p w:rsidR="009B6A8B" w:rsidRPr="009B6A8B" w:rsidRDefault="009B6A8B" w:rsidP="009B6A8B">
      <w:pPr>
        <w:spacing w:before="240" w:after="120" w:line="240" w:lineRule="auto"/>
        <w:jc w:val="center"/>
        <w:rPr>
          <w:rFonts w:ascii="Arial" w:eastAsia="Times New Roman" w:hAnsi="Arial" w:cs="Arial"/>
          <w:b/>
          <w:bCs/>
          <w:color w:val="000000"/>
          <w:sz w:val="24"/>
          <w:szCs w:val="24"/>
        </w:rPr>
      </w:pPr>
      <w:bookmarkStart w:id="20" w:name="clan_9"/>
      <w:bookmarkEnd w:id="20"/>
      <w:r w:rsidRPr="009B6A8B">
        <w:rPr>
          <w:rFonts w:ascii="Arial" w:eastAsia="Times New Roman" w:hAnsi="Arial" w:cs="Arial"/>
          <w:b/>
          <w:bCs/>
          <w:color w:val="000000"/>
          <w:sz w:val="24"/>
          <w:szCs w:val="24"/>
        </w:rPr>
        <w:t>Члан 9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Прилог је новчани износ, осим чланарине, који физичко или правно лице добровољно даје политичком субјекту, поклон, као и услуге пружене без накнаде или под условима који одступају од тржишних.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Прилог су и кредити, зајмови и друге услуге банака и других финансијских организација у Републици Србији дати под условима који одступају од тржишних, као и отпис дугова.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Давалац прилога, који обавља привредну делатност, дужан је да приликом давања прилога, а најкасније наредног дана од дана давања прилога, достави политичком субјекту своју изјаву или потврду надлежног органа да је измирио све обавезе по основу јавних прихода, као и изјаву да не врши нити да је у последње две године вршио делатност од општег интереса по основу уговора. Правно лице - давалац прилога дужно је да достави и податке о својој власничкој структури. Давалац прилога дужан је да, најкасније у року од три дана од дана давања прилога, достави политичком субјекту своју изјаву да није прекорачио максималну вредност давања из члана 10. ст.1-3. овог закона. Давалац прилога из члана 10. став 4. овог закона је дужан да политичком субјекту пре давања прилога достави изјаву да привредно друштво чији је власник, сувласник или у којем има удео/акције није дало прилоге политичким субјектима у тој години.</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Правно и физичко лице дужно је да уплату новчаног износа из става 1. овог члана врши искључиво са свог текућег рачуна.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Политички субјекат је дужан да прими уплату новчаног износа из става 1. овог члана искључиво са текућег рачуна даваоца.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Политички субјекат је дужан да евидентира прилог из става 1. овог члана.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Забрањено је вршење било каквог притиска, претње, дискриминације или било који други облик непосредног или посредног стављања у неповољнији положај физичког или правног лица које даје прилог политичком субјекту.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Државни органи дужни су да спрече и казне свако насиље, кршење права или претњу физичком или правном лицу због чињенице да је дало прилог политичком субјекту. </w:t>
      </w:r>
    </w:p>
    <w:p w:rsidR="009B6A8B" w:rsidRPr="009B6A8B" w:rsidRDefault="009B6A8B" w:rsidP="009B6A8B">
      <w:pPr>
        <w:spacing w:before="240" w:after="240" w:line="240" w:lineRule="auto"/>
        <w:jc w:val="center"/>
        <w:rPr>
          <w:rFonts w:ascii="Arial" w:eastAsia="Times New Roman" w:hAnsi="Arial" w:cs="Arial"/>
          <w:b/>
          <w:bCs/>
          <w:color w:val="000000"/>
          <w:sz w:val="24"/>
          <w:szCs w:val="24"/>
        </w:rPr>
      </w:pPr>
      <w:bookmarkStart w:id="21" w:name="str_12"/>
      <w:bookmarkEnd w:id="21"/>
      <w:r w:rsidRPr="009B6A8B">
        <w:rPr>
          <w:rFonts w:ascii="Arial" w:eastAsia="Times New Roman" w:hAnsi="Arial" w:cs="Arial"/>
          <w:b/>
          <w:bCs/>
          <w:color w:val="000000"/>
          <w:sz w:val="24"/>
          <w:szCs w:val="24"/>
        </w:rPr>
        <w:t>Максимална вредност давања </w:t>
      </w:r>
    </w:p>
    <w:p w:rsidR="009B6A8B" w:rsidRPr="009B6A8B" w:rsidRDefault="009B6A8B" w:rsidP="009B6A8B">
      <w:pPr>
        <w:spacing w:before="240" w:after="120" w:line="240" w:lineRule="auto"/>
        <w:jc w:val="center"/>
        <w:rPr>
          <w:rFonts w:ascii="Arial" w:eastAsia="Times New Roman" w:hAnsi="Arial" w:cs="Arial"/>
          <w:b/>
          <w:bCs/>
          <w:color w:val="000000"/>
          <w:sz w:val="24"/>
          <w:szCs w:val="24"/>
        </w:rPr>
      </w:pPr>
      <w:bookmarkStart w:id="22" w:name="clan_10"/>
      <w:bookmarkEnd w:id="22"/>
      <w:r w:rsidRPr="009B6A8B">
        <w:rPr>
          <w:rFonts w:ascii="Arial" w:eastAsia="Times New Roman" w:hAnsi="Arial" w:cs="Arial"/>
          <w:b/>
          <w:bCs/>
          <w:color w:val="000000"/>
          <w:sz w:val="24"/>
          <w:szCs w:val="24"/>
        </w:rPr>
        <w:t>Члан 10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lastRenderedPageBreak/>
        <w:t>Максимална вредност давања на годишњем нивоу, које једно физичко лице може дати политичким субјектима за редован рад, износи највише пет просечних месечних зарада.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Максимална вредност давања на годишњем нивоу, које једно правно лице може дати политичким субјектима за редован рад, износи највише десет просечних месечних зарада.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Укупна вредност давања на годишњем нивоу које привредно друштво и са њим повезана лица у смислу закона којим се уређују привредна друштва може дати политичком субјекту за финансирање редовног рада не може прећи износ из става 2. овог члана.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Предузетник и физичко лице које је члан у привредном друштву, које је у току календарске године дало прилог политичким субјектима, не може у истој години бити давалац прилога политичким субјектима.</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Давање чија је вредност на годишњем нивоу већа од једне просечне месечне зараде јавно се објављује.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Политички субјекат је дужан да давање из става 5. овог члана објави на свом веб-сајту у року од осам дана од дана када је вредност давања премашила износ једне просечне месечне зараде. </w:t>
      </w:r>
    </w:p>
    <w:p w:rsidR="009B6A8B" w:rsidRPr="009B6A8B" w:rsidRDefault="009B6A8B" w:rsidP="009B6A8B">
      <w:pPr>
        <w:spacing w:before="240" w:after="240" w:line="240" w:lineRule="auto"/>
        <w:jc w:val="center"/>
        <w:rPr>
          <w:rFonts w:ascii="Arial" w:eastAsia="Times New Roman" w:hAnsi="Arial" w:cs="Arial"/>
          <w:b/>
          <w:bCs/>
          <w:color w:val="000000"/>
          <w:sz w:val="24"/>
          <w:szCs w:val="24"/>
        </w:rPr>
      </w:pPr>
      <w:bookmarkStart w:id="23" w:name="str_13"/>
      <w:bookmarkEnd w:id="23"/>
      <w:r w:rsidRPr="009B6A8B">
        <w:rPr>
          <w:rFonts w:ascii="Arial" w:eastAsia="Times New Roman" w:hAnsi="Arial" w:cs="Arial"/>
          <w:b/>
          <w:bCs/>
          <w:color w:val="000000"/>
          <w:sz w:val="24"/>
          <w:szCs w:val="24"/>
        </w:rPr>
        <w:t>Стицање и приход од имовине политичке странке </w:t>
      </w:r>
    </w:p>
    <w:p w:rsidR="009B6A8B" w:rsidRPr="009B6A8B" w:rsidRDefault="009B6A8B" w:rsidP="009B6A8B">
      <w:pPr>
        <w:spacing w:before="240" w:after="120" w:line="240" w:lineRule="auto"/>
        <w:jc w:val="center"/>
        <w:rPr>
          <w:rFonts w:ascii="Arial" w:eastAsia="Times New Roman" w:hAnsi="Arial" w:cs="Arial"/>
          <w:b/>
          <w:bCs/>
          <w:color w:val="000000"/>
          <w:sz w:val="24"/>
          <w:szCs w:val="24"/>
        </w:rPr>
      </w:pPr>
      <w:bookmarkStart w:id="24" w:name="clan_11"/>
      <w:bookmarkEnd w:id="24"/>
      <w:r w:rsidRPr="009B6A8B">
        <w:rPr>
          <w:rFonts w:ascii="Arial" w:eastAsia="Times New Roman" w:hAnsi="Arial" w:cs="Arial"/>
          <w:b/>
          <w:bCs/>
          <w:color w:val="000000"/>
          <w:sz w:val="24"/>
          <w:szCs w:val="24"/>
        </w:rPr>
        <w:t>Члан 11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Имовину политичке странке чине непокретности и покретне ствари.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Имовина из става 1. овог члана служи само за политичку активност и друге дозвољене активности политичке странке, у складу са законом.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Политичка странка стиче имовину купопродајом, наслеђивањем и легатом.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Политичка странка, која стекне непокретну имовину средствима из јавних извора, ту имовину може користити искључиво за спровођење својих политичких активности.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Непокретност из става 4. овог члана политички субјект не може отуђити без накнаде или по цени која је нижа од тржишне, према процени надлежног пореског органа.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Приход од имовине чине приходи које политичка странка остварује од продаје покретне и непокретне имовине, давања у закуп непокретне имовине у власништву политичке странке и камате на улоге датих код банака и других финансијских организација у Републици Србији. </w:t>
      </w:r>
    </w:p>
    <w:p w:rsidR="009B6A8B" w:rsidRPr="009B6A8B" w:rsidRDefault="009B6A8B" w:rsidP="009B6A8B">
      <w:pPr>
        <w:spacing w:before="240" w:after="240" w:line="240" w:lineRule="auto"/>
        <w:jc w:val="center"/>
        <w:rPr>
          <w:rFonts w:ascii="Arial" w:eastAsia="Times New Roman" w:hAnsi="Arial" w:cs="Arial"/>
          <w:b/>
          <w:bCs/>
          <w:color w:val="000000"/>
          <w:sz w:val="24"/>
          <w:szCs w:val="24"/>
        </w:rPr>
      </w:pPr>
      <w:bookmarkStart w:id="25" w:name="str_14"/>
      <w:bookmarkEnd w:id="25"/>
      <w:r w:rsidRPr="009B6A8B">
        <w:rPr>
          <w:rFonts w:ascii="Arial" w:eastAsia="Times New Roman" w:hAnsi="Arial" w:cs="Arial"/>
          <w:b/>
          <w:bCs/>
          <w:color w:val="000000"/>
          <w:sz w:val="24"/>
          <w:szCs w:val="24"/>
        </w:rPr>
        <w:t>Забрана финансирања </w:t>
      </w:r>
    </w:p>
    <w:p w:rsidR="009B6A8B" w:rsidRPr="009B6A8B" w:rsidRDefault="009B6A8B" w:rsidP="009B6A8B">
      <w:pPr>
        <w:spacing w:before="240" w:after="120" w:line="240" w:lineRule="auto"/>
        <w:jc w:val="center"/>
        <w:rPr>
          <w:rFonts w:ascii="Arial" w:eastAsia="Times New Roman" w:hAnsi="Arial" w:cs="Arial"/>
          <w:b/>
          <w:bCs/>
          <w:color w:val="000000"/>
          <w:sz w:val="24"/>
          <w:szCs w:val="24"/>
        </w:rPr>
      </w:pPr>
      <w:bookmarkStart w:id="26" w:name="clan_12"/>
      <w:bookmarkEnd w:id="26"/>
      <w:r w:rsidRPr="009B6A8B">
        <w:rPr>
          <w:rFonts w:ascii="Arial" w:eastAsia="Times New Roman" w:hAnsi="Arial" w:cs="Arial"/>
          <w:b/>
          <w:bCs/>
          <w:color w:val="000000"/>
          <w:sz w:val="24"/>
          <w:szCs w:val="24"/>
        </w:rPr>
        <w:t>Члан 12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 xml:space="preserve">Забрањено је финансирање политичког субјекта од: страних држава; страних физичких и правних лица, осим међународних политичких удружења; анонимних дародаваца; јавних установа, јавних предузећа, привредних друштава и предузетника који обављају услуге од општег интереса; установа и предузећа са учешћем државног капитала; других организација </w:t>
      </w:r>
      <w:r w:rsidRPr="009B6A8B">
        <w:rPr>
          <w:rFonts w:ascii="Arial" w:eastAsia="Times New Roman" w:hAnsi="Arial" w:cs="Arial"/>
          <w:color w:val="000000"/>
          <w:sz w:val="21"/>
          <w:szCs w:val="21"/>
        </w:rPr>
        <w:lastRenderedPageBreak/>
        <w:t>које врше јавна овлашћења и појединаца којима је по закону забрањено да буду чланови политичких странака; синдиката; удружења и других недобитних организација; цркава и верских заједница; приређивача игара на срећу; увозника, извозника и произвођача акцизних производа; правних лица и предузетника који имају доспеле, а неизмирене обавезе по основу јавних прихода, осим уколико овим законом није другачије одређено.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Прилог који међународна политичка удружења дају политичком субјекту не може бити у новцу.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Забрањено је финансирање политичког субјекта од стране правног или физичког лица које врши делатности од општег интереса по основу уговора са органима Републике Србије, аутономне покрајине и јединице локалне самоуправе, као и јавним службама чији су они оснивачи, за време док постоји такав уговорни однос и две године након престанка уговорног односа.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Забрањено је да политичка странка стиче удео или акције у правном лицу.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Забрањено је финансирање политичког субјекта од стране задужбине или фондације. </w:t>
      </w:r>
    </w:p>
    <w:p w:rsidR="009B6A8B" w:rsidRPr="009B6A8B" w:rsidRDefault="009B6A8B" w:rsidP="009B6A8B">
      <w:pPr>
        <w:spacing w:before="240" w:after="240" w:line="240" w:lineRule="auto"/>
        <w:jc w:val="center"/>
        <w:rPr>
          <w:rFonts w:ascii="Arial" w:eastAsia="Times New Roman" w:hAnsi="Arial" w:cs="Arial"/>
          <w:b/>
          <w:bCs/>
          <w:color w:val="000000"/>
          <w:sz w:val="24"/>
          <w:szCs w:val="24"/>
        </w:rPr>
      </w:pPr>
      <w:bookmarkStart w:id="27" w:name="str_15"/>
      <w:bookmarkEnd w:id="27"/>
      <w:r w:rsidRPr="009B6A8B">
        <w:rPr>
          <w:rFonts w:ascii="Arial" w:eastAsia="Times New Roman" w:hAnsi="Arial" w:cs="Arial"/>
          <w:b/>
          <w:bCs/>
          <w:color w:val="000000"/>
          <w:sz w:val="24"/>
          <w:szCs w:val="24"/>
        </w:rPr>
        <w:t>Недозвољено прикупљање средстава </w:t>
      </w:r>
    </w:p>
    <w:p w:rsidR="009B6A8B" w:rsidRPr="009B6A8B" w:rsidRDefault="009B6A8B" w:rsidP="009B6A8B">
      <w:pPr>
        <w:spacing w:before="240" w:after="120" w:line="240" w:lineRule="auto"/>
        <w:jc w:val="center"/>
        <w:rPr>
          <w:rFonts w:ascii="Arial" w:eastAsia="Times New Roman" w:hAnsi="Arial" w:cs="Arial"/>
          <w:b/>
          <w:bCs/>
          <w:color w:val="000000"/>
          <w:sz w:val="24"/>
          <w:szCs w:val="24"/>
        </w:rPr>
      </w:pPr>
      <w:bookmarkStart w:id="28" w:name="clan_13"/>
      <w:bookmarkEnd w:id="28"/>
      <w:r w:rsidRPr="009B6A8B">
        <w:rPr>
          <w:rFonts w:ascii="Arial" w:eastAsia="Times New Roman" w:hAnsi="Arial" w:cs="Arial"/>
          <w:b/>
          <w:bCs/>
          <w:color w:val="000000"/>
          <w:sz w:val="24"/>
          <w:szCs w:val="24"/>
        </w:rPr>
        <w:t>Члан 13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Забрањено је вршење било ког облика притиска на правна и физичка лица приликом прикупљања средстава за политичког субјекта.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Забрањено је давање обећања или стављање у изглед било какве привилегије или личне користи даваоцу прилога политичком субјекту.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Забрањено је давање прилога политичком субјекту преко трећег лица.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Забрањено је прикривање идентитета даваоца прилога или износа прилога. </w:t>
      </w:r>
    </w:p>
    <w:p w:rsidR="009B6A8B" w:rsidRPr="009B6A8B" w:rsidRDefault="009B6A8B" w:rsidP="009B6A8B">
      <w:pPr>
        <w:spacing w:before="240" w:after="240" w:line="240" w:lineRule="auto"/>
        <w:jc w:val="center"/>
        <w:rPr>
          <w:rFonts w:ascii="Arial" w:eastAsia="Times New Roman" w:hAnsi="Arial" w:cs="Arial"/>
          <w:b/>
          <w:bCs/>
          <w:color w:val="000000"/>
          <w:sz w:val="24"/>
          <w:szCs w:val="24"/>
        </w:rPr>
      </w:pPr>
      <w:bookmarkStart w:id="29" w:name="str_16"/>
      <w:bookmarkEnd w:id="29"/>
      <w:r w:rsidRPr="009B6A8B">
        <w:rPr>
          <w:rFonts w:ascii="Arial" w:eastAsia="Times New Roman" w:hAnsi="Arial" w:cs="Arial"/>
          <w:b/>
          <w:bCs/>
          <w:color w:val="000000"/>
          <w:sz w:val="24"/>
          <w:szCs w:val="24"/>
        </w:rPr>
        <w:t>Забрана стицања прихода од комерцијалне делатности </w:t>
      </w:r>
    </w:p>
    <w:p w:rsidR="009B6A8B" w:rsidRPr="009B6A8B" w:rsidRDefault="009B6A8B" w:rsidP="009B6A8B">
      <w:pPr>
        <w:spacing w:before="240" w:after="120" w:line="240" w:lineRule="auto"/>
        <w:jc w:val="center"/>
        <w:rPr>
          <w:rFonts w:ascii="Arial" w:eastAsia="Times New Roman" w:hAnsi="Arial" w:cs="Arial"/>
          <w:b/>
          <w:bCs/>
          <w:color w:val="000000"/>
          <w:sz w:val="24"/>
          <w:szCs w:val="24"/>
        </w:rPr>
      </w:pPr>
      <w:bookmarkStart w:id="30" w:name="clan_14"/>
      <w:bookmarkEnd w:id="30"/>
      <w:r w:rsidRPr="009B6A8B">
        <w:rPr>
          <w:rFonts w:ascii="Arial" w:eastAsia="Times New Roman" w:hAnsi="Arial" w:cs="Arial"/>
          <w:b/>
          <w:bCs/>
          <w:color w:val="000000"/>
          <w:sz w:val="24"/>
          <w:szCs w:val="24"/>
        </w:rPr>
        <w:t>Члан 14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Политички субјекат не може стицати приход од промотивне, односно комерцијалне делатности. </w:t>
      </w:r>
    </w:p>
    <w:p w:rsidR="009B6A8B" w:rsidRPr="009B6A8B" w:rsidRDefault="009B6A8B" w:rsidP="009B6A8B">
      <w:pPr>
        <w:spacing w:before="240" w:after="240" w:line="240" w:lineRule="auto"/>
        <w:jc w:val="center"/>
        <w:rPr>
          <w:rFonts w:ascii="Arial" w:eastAsia="Times New Roman" w:hAnsi="Arial" w:cs="Arial"/>
          <w:b/>
          <w:bCs/>
          <w:color w:val="000000"/>
          <w:sz w:val="24"/>
          <w:szCs w:val="24"/>
        </w:rPr>
      </w:pPr>
      <w:bookmarkStart w:id="31" w:name="str_17"/>
      <w:bookmarkEnd w:id="31"/>
      <w:r w:rsidRPr="009B6A8B">
        <w:rPr>
          <w:rFonts w:ascii="Arial" w:eastAsia="Times New Roman" w:hAnsi="Arial" w:cs="Arial"/>
          <w:b/>
          <w:bCs/>
          <w:color w:val="000000"/>
          <w:sz w:val="24"/>
          <w:szCs w:val="24"/>
        </w:rPr>
        <w:t>Обавеза уплате незаконито стечених средстава </w:t>
      </w:r>
    </w:p>
    <w:p w:rsidR="009B6A8B" w:rsidRPr="009B6A8B" w:rsidRDefault="009B6A8B" w:rsidP="009B6A8B">
      <w:pPr>
        <w:spacing w:before="240" w:after="120" w:line="240" w:lineRule="auto"/>
        <w:jc w:val="center"/>
        <w:rPr>
          <w:rFonts w:ascii="Arial" w:eastAsia="Times New Roman" w:hAnsi="Arial" w:cs="Arial"/>
          <w:b/>
          <w:bCs/>
          <w:color w:val="000000"/>
          <w:sz w:val="24"/>
          <w:szCs w:val="24"/>
        </w:rPr>
      </w:pPr>
      <w:bookmarkStart w:id="32" w:name="clan_15"/>
      <w:bookmarkEnd w:id="32"/>
      <w:r w:rsidRPr="009B6A8B">
        <w:rPr>
          <w:rFonts w:ascii="Arial" w:eastAsia="Times New Roman" w:hAnsi="Arial" w:cs="Arial"/>
          <w:b/>
          <w:bCs/>
          <w:color w:val="000000"/>
          <w:sz w:val="24"/>
          <w:szCs w:val="24"/>
        </w:rPr>
        <w:t>Члан 15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Новчана средства стечена супротно члану 12. овог закона политички субјекат дужан је да врати субјекту од кога је примио, у року од 15 дана од дана пријема средстава. У случају да је уплатилац средстава престао да постоји, политички субјекат је дужан да уплаћени износ пренесе на рачун буџета Републике Србије у року од 15 дана од дана пријема средстава.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lastRenderedPageBreak/>
        <w:t>Политичка странка је дужна да чланарину која је примљена супротно члану 8. ст. 1. и 3. овог закона уплати на рачун буџета Републике Србије у року од 15 дана од дана пријема чланарине.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Прилог за који није достављена документација прописана чланом 9. став 3. овог закона, новчани прилог примљен супротно члану 9. став 5. овог закона, као и давања преко износа прописаног у члану 10. овог закона политички субјекат је дужан да врати даваоцу у року од 15 дана од дана пријема прилога.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Ако се средства из става 3. овог члана не могу уплатити на рачун даваоца прилога, средства се уплаћују на рачун буџета Републике Србије. </w:t>
      </w:r>
    </w:p>
    <w:p w:rsidR="009B6A8B" w:rsidRPr="009B6A8B" w:rsidRDefault="009B6A8B" w:rsidP="009B6A8B">
      <w:pPr>
        <w:spacing w:after="0" w:line="240" w:lineRule="auto"/>
        <w:jc w:val="center"/>
        <w:rPr>
          <w:rFonts w:ascii="Arial" w:eastAsia="Times New Roman" w:hAnsi="Arial" w:cs="Arial"/>
          <w:color w:val="000000"/>
          <w:sz w:val="32"/>
          <w:szCs w:val="32"/>
        </w:rPr>
      </w:pPr>
      <w:bookmarkStart w:id="33" w:name="str_18"/>
      <w:bookmarkEnd w:id="33"/>
      <w:r w:rsidRPr="009B6A8B">
        <w:rPr>
          <w:rFonts w:ascii="Arial" w:eastAsia="Times New Roman" w:hAnsi="Arial" w:cs="Arial"/>
          <w:color w:val="000000"/>
          <w:sz w:val="32"/>
          <w:szCs w:val="32"/>
        </w:rPr>
        <w:t>III ФИНАНСИРАЊЕ РЕДОВНОГ РАДА ПОЛИТИЧКИХ СУБЈЕКАТА </w:t>
      </w:r>
    </w:p>
    <w:p w:rsidR="009B6A8B" w:rsidRPr="009B6A8B" w:rsidRDefault="009B6A8B" w:rsidP="009B6A8B">
      <w:pPr>
        <w:spacing w:before="240" w:after="240" w:line="240" w:lineRule="auto"/>
        <w:jc w:val="center"/>
        <w:rPr>
          <w:rFonts w:ascii="Arial" w:eastAsia="Times New Roman" w:hAnsi="Arial" w:cs="Arial"/>
          <w:b/>
          <w:bCs/>
          <w:color w:val="000000"/>
          <w:sz w:val="24"/>
          <w:szCs w:val="24"/>
        </w:rPr>
      </w:pPr>
      <w:bookmarkStart w:id="34" w:name="str_19"/>
      <w:bookmarkEnd w:id="34"/>
      <w:r w:rsidRPr="009B6A8B">
        <w:rPr>
          <w:rFonts w:ascii="Arial" w:eastAsia="Times New Roman" w:hAnsi="Arial" w:cs="Arial"/>
          <w:b/>
          <w:bCs/>
          <w:color w:val="000000"/>
          <w:sz w:val="24"/>
          <w:szCs w:val="24"/>
        </w:rPr>
        <w:t>Средства из јавних извора </w:t>
      </w:r>
    </w:p>
    <w:p w:rsidR="009B6A8B" w:rsidRPr="009B6A8B" w:rsidRDefault="009B6A8B" w:rsidP="009B6A8B">
      <w:pPr>
        <w:spacing w:before="240" w:after="120" w:line="240" w:lineRule="auto"/>
        <w:jc w:val="center"/>
        <w:rPr>
          <w:rFonts w:ascii="Arial" w:eastAsia="Times New Roman" w:hAnsi="Arial" w:cs="Arial"/>
          <w:b/>
          <w:bCs/>
          <w:color w:val="000000"/>
          <w:sz w:val="24"/>
          <w:szCs w:val="24"/>
        </w:rPr>
      </w:pPr>
      <w:bookmarkStart w:id="35" w:name="clan_16"/>
      <w:bookmarkEnd w:id="35"/>
      <w:r w:rsidRPr="009B6A8B">
        <w:rPr>
          <w:rFonts w:ascii="Arial" w:eastAsia="Times New Roman" w:hAnsi="Arial" w:cs="Arial"/>
          <w:b/>
          <w:bCs/>
          <w:color w:val="000000"/>
          <w:sz w:val="24"/>
          <w:szCs w:val="24"/>
        </w:rPr>
        <w:t>Члан 16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Средства из јавних извора која се обезбеђују за финансирање редовног рада политичких субјеката чији су кандидати изабрани за народне посланике, посланике, односно одборнике одређује се на нивоу од 0,105% пореских прихода буџета Републике Србије, пореских прихода буџета аутономне покрајине, односно пореских прихода буџета јединице локалне самоуправе. </w:t>
      </w:r>
    </w:p>
    <w:p w:rsidR="009B6A8B" w:rsidRPr="009B6A8B" w:rsidRDefault="009B6A8B" w:rsidP="009B6A8B">
      <w:pPr>
        <w:spacing w:before="240" w:after="120" w:line="240" w:lineRule="auto"/>
        <w:jc w:val="center"/>
        <w:rPr>
          <w:rFonts w:ascii="Arial" w:eastAsia="Times New Roman" w:hAnsi="Arial" w:cs="Arial"/>
          <w:b/>
          <w:bCs/>
          <w:color w:val="000000"/>
          <w:sz w:val="24"/>
          <w:szCs w:val="24"/>
        </w:rPr>
      </w:pPr>
      <w:bookmarkStart w:id="36" w:name="clan_16a"/>
      <w:bookmarkEnd w:id="36"/>
      <w:r w:rsidRPr="009B6A8B">
        <w:rPr>
          <w:rFonts w:ascii="Arial" w:eastAsia="Times New Roman" w:hAnsi="Arial" w:cs="Arial"/>
          <w:b/>
          <w:bCs/>
          <w:color w:val="000000"/>
          <w:sz w:val="24"/>
          <w:szCs w:val="24"/>
        </w:rPr>
        <w:t>Члан 16а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Поред средстава из члана 16. овог закона, у сврху подстицања активнијег учешћа жена у политичком животу обезбеђују се додатна средства на нивоу од 0,0025% пореских прихода буџета Републике Србије, пореских прихода буџета аутономне покрајине, односно пореских прихода буџета јединице локалне самоуправе.</w:t>
      </w:r>
    </w:p>
    <w:p w:rsidR="009B6A8B" w:rsidRPr="009B6A8B" w:rsidRDefault="009B6A8B" w:rsidP="009B6A8B">
      <w:pPr>
        <w:spacing w:before="240" w:after="240" w:line="240" w:lineRule="auto"/>
        <w:jc w:val="center"/>
        <w:rPr>
          <w:rFonts w:ascii="Arial" w:eastAsia="Times New Roman" w:hAnsi="Arial" w:cs="Arial"/>
          <w:b/>
          <w:bCs/>
          <w:color w:val="000000"/>
          <w:sz w:val="24"/>
          <w:szCs w:val="24"/>
        </w:rPr>
      </w:pPr>
      <w:bookmarkStart w:id="37" w:name="str_20"/>
      <w:bookmarkEnd w:id="37"/>
      <w:r w:rsidRPr="009B6A8B">
        <w:rPr>
          <w:rFonts w:ascii="Arial" w:eastAsia="Times New Roman" w:hAnsi="Arial" w:cs="Arial"/>
          <w:b/>
          <w:bCs/>
          <w:color w:val="000000"/>
          <w:sz w:val="24"/>
          <w:szCs w:val="24"/>
        </w:rPr>
        <w:t>Расподела средстава из јавних извора </w:t>
      </w:r>
    </w:p>
    <w:p w:rsidR="009B6A8B" w:rsidRPr="009B6A8B" w:rsidRDefault="009B6A8B" w:rsidP="009B6A8B">
      <w:pPr>
        <w:spacing w:before="240" w:after="120" w:line="240" w:lineRule="auto"/>
        <w:jc w:val="center"/>
        <w:rPr>
          <w:rFonts w:ascii="Arial" w:eastAsia="Times New Roman" w:hAnsi="Arial" w:cs="Arial"/>
          <w:b/>
          <w:bCs/>
          <w:color w:val="000000"/>
          <w:sz w:val="24"/>
          <w:szCs w:val="24"/>
        </w:rPr>
      </w:pPr>
      <w:bookmarkStart w:id="38" w:name="clan_17"/>
      <w:bookmarkEnd w:id="38"/>
      <w:r w:rsidRPr="009B6A8B">
        <w:rPr>
          <w:rFonts w:ascii="Arial" w:eastAsia="Times New Roman" w:hAnsi="Arial" w:cs="Arial"/>
          <w:b/>
          <w:bCs/>
          <w:color w:val="000000"/>
          <w:sz w:val="24"/>
          <w:szCs w:val="24"/>
        </w:rPr>
        <w:t>Члан 17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Средства из члана 16. овог закона расподељују се политичким субјектима који су освојили мандате у представничким телима сразмерно броју гласова обрачунатих на начин прописан у ставу 2. овог члана.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Број гласова политичког субјекта који се узима као основица за расподелу средстава обрачунава се тако што се број гласова до 3% важећих гласова свих бирача који су гласали множи коефицијентом 1,5, а број гласова преко 3% важећих гласова свих бирача који су гласали множи коефицијентом 1.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Средства из члана 16. овог закона која добије политички субјекат који је на изборима наступао као коалиција деле се према коалиционом споразуму.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lastRenderedPageBreak/>
        <w:t>Средства из члана 16а овог закона расподељују се политичким странкама и групама грађана које су освојиле мандате у представничким телима под условом да је више од 40% освојених мандата припало кандидатима женског пола на изборној листи.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У случају коалиција које су освојиле мандате у представничким телима, право на учешће у расподели средстава из члана 16а овог закона имају оне политичке странке које испуњавају услов из става 4. овог члана.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Средства из члана 16а овог закона расподељују се политичкој странци односно групи грађана сразмерно броју кандидата женског пола којима су припали мандати који прелазе број од 40% освојених мандата у односу на укупан број кандидата женског пола са свих изборних листа којима су припали мандати који прелазе број од 40% освојених мандата.</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Министарство надлежно за послове финансија, односно надлежни орган управе аутономне покрајине, односно орган јединице локалне самоуправе, сразмерни део средстава из ст. 1, 4. и 5. овог члана преноси политичким субјектима сваког месеца, до десетог дана у месецу за претходни месец. </w:t>
      </w:r>
    </w:p>
    <w:p w:rsidR="009B6A8B" w:rsidRPr="009B6A8B" w:rsidRDefault="009B6A8B" w:rsidP="009B6A8B">
      <w:pPr>
        <w:spacing w:before="240" w:after="240" w:line="240" w:lineRule="auto"/>
        <w:jc w:val="center"/>
        <w:rPr>
          <w:rFonts w:ascii="Arial" w:eastAsia="Times New Roman" w:hAnsi="Arial" w:cs="Arial"/>
          <w:b/>
          <w:bCs/>
          <w:color w:val="000000"/>
          <w:sz w:val="24"/>
          <w:szCs w:val="24"/>
        </w:rPr>
      </w:pPr>
      <w:bookmarkStart w:id="39" w:name="str_21"/>
      <w:bookmarkEnd w:id="39"/>
      <w:r w:rsidRPr="009B6A8B">
        <w:rPr>
          <w:rFonts w:ascii="Arial" w:eastAsia="Times New Roman" w:hAnsi="Arial" w:cs="Arial"/>
          <w:b/>
          <w:bCs/>
          <w:color w:val="000000"/>
          <w:sz w:val="24"/>
          <w:szCs w:val="24"/>
        </w:rPr>
        <w:t>Рачун за финансирање редовног рада </w:t>
      </w:r>
    </w:p>
    <w:p w:rsidR="009B6A8B" w:rsidRPr="009B6A8B" w:rsidRDefault="009B6A8B" w:rsidP="009B6A8B">
      <w:pPr>
        <w:spacing w:before="240" w:after="120" w:line="240" w:lineRule="auto"/>
        <w:jc w:val="center"/>
        <w:rPr>
          <w:rFonts w:ascii="Arial" w:eastAsia="Times New Roman" w:hAnsi="Arial" w:cs="Arial"/>
          <w:b/>
          <w:bCs/>
          <w:color w:val="000000"/>
          <w:sz w:val="24"/>
          <w:szCs w:val="24"/>
        </w:rPr>
      </w:pPr>
      <w:bookmarkStart w:id="40" w:name="clan_18"/>
      <w:bookmarkEnd w:id="40"/>
      <w:r w:rsidRPr="009B6A8B">
        <w:rPr>
          <w:rFonts w:ascii="Arial" w:eastAsia="Times New Roman" w:hAnsi="Arial" w:cs="Arial"/>
          <w:b/>
          <w:bCs/>
          <w:color w:val="000000"/>
          <w:sz w:val="24"/>
          <w:szCs w:val="24"/>
        </w:rPr>
        <w:t>Члан 18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Политичка странка може да има више рачуна искључиво са истим пореским идентификационим бројем, као и девизни рачун, преко којих врши сав промет средстава намењених за финансирање редовног рада.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Рачуни преко којих коалиција, односно група грађана врши сав промет средстава намењених за финансирање редовног рада одређује се споразумом о образовању тих политичких субјеката. </w:t>
      </w:r>
    </w:p>
    <w:p w:rsidR="009B6A8B" w:rsidRPr="009B6A8B" w:rsidRDefault="009B6A8B" w:rsidP="009B6A8B">
      <w:pPr>
        <w:spacing w:before="240" w:after="240" w:line="240" w:lineRule="auto"/>
        <w:jc w:val="center"/>
        <w:rPr>
          <w:rFonts w:ascii="Arial" w:eastAsia="Times New Roman" w:hAnsi="Arial" w:cs="Arial"/>
          <w:b/>
          <w:bCs/>
          <w:color w:val="000000"/>
          <w:sz w:val="24"/>
          <w:szCs w:val="24"/>
        </w:rPr>
      </w:pPr>
      <w:bookmarkStart w:id="41" w:name="str_22"/>
      <w:bookmarkEnd w:id="41"/>
      <w:r w:rsidRPr="009B6A8B">
        <w:rPr>
          <w:rFonts w:ascii="Arial" w:eastAsia="Times New Roman" w:hAnsi="Arial" w:cs="Arial"/>
          <w:b/>
          <w:bCs/>
          <w:color w:val="000000"/>
          <w:sz w:val="24"/>
          <w:szCs w:val="24"/>
        </w:rPr>
        <w:t>Коришћење средстава за финансирање редовног рада </w:t>
      </w:r>
    </w:p>
    <w:p w:rsidR="009B6A8B" w:rsidRPr="009B6A8B" w:rsidRDefault="009B6A8B" w:rsidP="009B6A8B">
      <w:pPr>
        <w:spacing w:before="240" w:after="120" w:line="240" w:lineRule="auto"/>
        <w:jc w:val="center"/>
        <w:rPr>
          <w:rFonts w:ascii="Arial" w:eastAsia="Times New Roman" w:hAnsi="Arial" w:cs="Arial"/>
          <w:b/>
          <w:bCs/>
          <w:color w:val="000000"/>
          <w:sz w:val="24"/>
          <w:szCs w:val="24"/>
        </w:rPr>
      </w:pPr>
      <w:bookmarkStart w:id="42" w:name="clan_19"/>
      <w:bookmarkEnd w:id="42"/>
      <w:r w:rsidRPr="009B6A8B">
        <w:rPr>
          <w:rFonts w:ascii="Arial" w:eastAsia="Times New Roman" w:hAnsi="Arial" w:cs="Arial"/>
          <w:b/>
          <w:bCs/>
          <w:color w:val="000000"/>
          <w:sz w:val="24"/>
          <w:szCs w:val="24"/>
        </w:rPr>
        <w:t>Члан 19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Средства за финансирање редовног рада политичких субјеката користе се за функционисање и пропагирање идеје политичког субјекта и подразумевају: рад са бирачима и чланством, трошкове превоза и одржавања скупова, трошкове промоције, рекламног материјала и публикација, трошкове истраживања јавног мњења, обуке, међународну сарадњу, трошкове зарада и накнада запослених, комуналне трошкове, као и трошкове за друге сличне активности.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Средства за финансирање редовног рада политичких субјеката користе се и за финансирање трошкова изборне кампање, у складу са овим законом.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Средства добијена из јавних извора у износу од најмање 5% укупних средстава добијених за редован рад на годишњем нивоу, политички субјекат је дужан да користи за стручно усавршавање и оспособљавање, међународну сарадњу и рад са чланством. </w:t>
      </w:r>
    </w:p>
    <w:p w:rsidR="009B6A8B" w:rsidRPr="009B6A8B" w:rsidRDefault="009B6A8B" w:rsidP="009B6A8B">
      <w:pPr>
        <w:spacing w:after="0" w:line="240" w:lineRule="auto"/>
        <w:jc w:val="center"/>
        <w:rPr>
          <w:rFonts w:ascii="Arial" w:eastAsia="Times New Roman" w:hAnsi="Arial" w:cs="Arial"/>
          <w:color w:val="000000"/>
          <w:sz w:val="32"/>
          <w:szCs w:val="32"/>
        </w:rPr>
      </w:pPr>
      <w:bookmarkStart w:id="43" w:name="str_23"/>
      <w:bookmarkEnd w:id="43"/>
      <w:r w:rsidRPr="009B6A8B">
        <w:rPr>
          <w:rFonts w:ascii="Arial" w:eastAsia="Times New Roman" w:hAnsi="Arial" w:cs="Arial"/>
          <w:color w:val="000000"/>
          <w:sz w:val="32"/>
          <w:szCs w:val="32"/>
        </w:rPr>
        <w:t>IV ФИНАНСИРАЊЕ ТРОШКОВА ИЗБОРНЕ КАМПАЊЕ </w:t>
      </w:r>
    </w:p>
    <w:p w:rsidR="009B6A8B" w:rsidRPr="009B6A8B" w:rsidRDefault="009B6A8B" w:rsidP="009B6A8B">
      <w:pPr>
        <w:spacing w:before="240" w:after="240" w:line="240" w:lineRule="auto"/>
        <w:jc w:val="center"/>
        <w:rPr>
          <w:rFonts w:ascii="Arial" w:eastAsia="Times New Roman" w:hAnsi="Arial" w:cs="Arial"/>
          <w:b/>
          <w:bCs/>
          <w:color w:val="000000"/>
          <w:sz w:val="24"/>
          <w:szCs w:val="24"/>
        </w:rPr>
      </w:pPr>
      <w:bookmarkStart w:id="44" w:name="str_24"/>
      <w:bookmarkEnd w:id="44"/>
      <w:r w:rsidRPr="009B6A8B">
        <w:rPr>
          <w:rFonts w:ascii="Arial" w:eastAsia="Times New Roman" w:hAnsi="Arial" w:cs="Arial"/>
          <w:b/>
          <w:bCs/>
          <w:color w:val="000000"/>
          <w:sz w:val="24"/>
          <w:szCs w:val="24"/>
        </w:rPr>
        <w:lastRenderedPageBreak/>
        <w:t>Средства из јавних извора </w:t>
      </w:r>
    </w:p>
    <w:p w:rsidR="009B6A8B" w:rsidRPr="009B6A8B" w:rsidRDefault="009B6A8B" w:rsidP="009B6A8B">
      <w:pPr>
        <w:spacing w:before="240" w:after="120" w:line="240" w:lineRule="auto"/>
        <w:jc w:val="center"/>
        <w:rPr>
          <w:rFonts w:ascii="Arial" w:eastAsia="Times New Roman" w:hAnsi="Arial" w:cs="Arial"/>
          <w:b/>
          <w:bCs/>
          <w:color w:val="000000"/>
          <w:sz w:val="24"/>
          <w:szCs w:val="24"/>
        </w:rPr>
      </w:pPr>
      <w:bookmarkStart w:id="45" w:name="clan_20"/>
      <w:bookmarkEnd w:id="45"/>
      <w:r w:rsidRPr="009B6A8B">
        <w:rPr>
          <w:rFonts w:ascii="Arial" w:eastAsia="Times New Roman" w:hAnsi="Arial" w:cs="Arial"/>
          <w:b/>
          <w:bCs/>
          <w:color w:val="000000"/>
          <w:sz w:val="24"/>
          <w:szCs w:val="24"/>
        </w:rPr>
        <w:t>Члан 20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Средства из јавних извора за покриће трошкова изборне кампање обезбеђују се у години у којој се одржавају редовни избори, у износу од 0,07% пореских прихода буџета Републике Србије, пореских прихода буџета аутономне покрајине, односно пореских прихода буџета јединице локалне самоуправе, за годину за коју се буџет доноси.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У случају одржавања ванредних избора, надлежни органи су дужни да обезбеде средства предвиђена у ставу 1. овог члана.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У случају привременог финансирања, надлежни органи су дужни да обезбеде средства из јавних извора за покриће трошкова изборне кампање у износу од 0,07% пореских прихода буџета Републике Србије, пореских прихода буџета аутономне покрајине, односно пореских прихода буџета јединице локалне самоуправе, из претходне фискалне године за коју је буџет донет. </w:t>
      </w:r>
    </w:p>
    <w:p w:rsidR="009B6A8B" w:rsidRPr="009B6A8B" w:rsidRDefault="009B6A8B" w:rsidP="009B6A8B">
      <w:pPr>
        <w:spacing w:before="240" w:after="240" w:line="240" w:lineRule="auto"/>
        <w:jc w:val="center"/>
        <w:rPr>
          <w:rFonts w:ascii="Arial" w:eastAsia="Times New Roman" w:hAnsi="Arial" w:cs="Arial"/>
          <w:b/>
          <w:bCs/>
          <w:color w:val="000000"/>
          <w:sz w:val="24"/>
          <w:szCs w:val="24"/>
        </w:rPr>
      </w:pPr>
      <w:bookmarkStart w:id="46" w:name="str_25"/>
      <w:bookmarkEnd w:id="46"/>
      <w:r w:rsidRPr="009B6A8B">
        <w:rPr>
          <w:rFonts w:ascii="Arial" w:eastAsia="Times New Roman" w:hAnsi="Arial" w:cs="Arial"/>
          <w:b/>
          <w:bCs/>
          <w:color w:val="000000"/>
          <w:sz w:val="24"/>
          <w:szCs w:val="24"/>
        </w:rPr>
        <w:t>Расподела средстава из јавних извора </w:t>
      </w:r>
    </w:p>
    <w:p w:rsidR="009B6A8B" w:rsidRPr="009B6A8B" w:rsidRDefault="009B6A8B" w:rsidP="009B6A8B">
      <w:pPr>
        <w:spacing w:before="240" w:after="120" w:line="240" w:lineRule="auto"/>
        <w:jc w:val="center"/>
        <w:rPr>
          <w:rFonts w:ascii="Arial" w:eastAsia="Times New Roman" w:hAnsi="Arial" w:cs="Arial"/>
          <w:b/>
          <w:bCs/>
          <w:color w:val="000000"/>
          <w:sz w:val="24"/>
          <w:szCs w:val="24"/>
        </w:rPr>
      </w:pPr>
      <w:bookmarkStart w:id="47" w:name="clan_21"/>
      <w:bookmarkEnd w:id="47"/>
      <w:r w:rsidRPr="009B6A8B">
        <w:rPr>
          <w:rFonts w:ascii="Arial" w:eastAsia="Times New Roman" w:hAnsi="Arial" w:cs="Arial"/>
          <w:b/>
          <w:bCs/>
          <w:color w:val="000000"/>
          <w:sz w:val="24"/>
          <w:szCs w:val="24"/>
        </w:rPr>
        <w:t>Члан 21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Средства из члана 20. овог закона у висини од 40% распоређују се у једнаким износима подносиоцима проглашених изборних листа који су приликом подношења изборне листе дали изјаву да ће користити средства из јавних извора за покриће трошкова изборне кампање. Ова средства уплаћују се у року од пет дана од дана доношења одлуке којом се утврђује збирна изборна листа, оном политичком субјекту који је положио изборно јемство у року прописаном чланом 25. став 3. овог закона, односно групи грађана, као и политичкој странци и коалицији које немају обавезу полагања изборног јемства у складу са чланом 25. став 5. овог закона.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Преостали део средстава из члана 20. овог закона (60%) додељује се подносиоцима изборних листа које су освојиле мандате, сразмерно броју освојених мандата и који су Агенцији поднели прелиминарни извештај о трошковима изборне кампање, у року од пет дана од дана доношења укупног извештаја о резултатима избора, без обзира да ли су користили средства из јавних извора за покриће трошкова изборне кампање.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У случају одржавања избора по већинском изборном систему, средства из члана 20. овог закона у висини од 40% распоређују се у једнаким износима предлагачима кандидата који су приликом подношења кандидатуре дали изјаву да ће користити средства из јавних извора за покриће трошкова изборне кампање. Ова средства уплаћују се предлагачима кандидата у року од пет дана од дана доношења одлуке којом се утврђује листа кандидата, уколико су положили изборно јемство у року прописаном чланом 25. став 3. овог закона.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У случају одржавања избора из става 3. овог члана преостали део средстава из члана 20. овог закона (60%) додељује се предлагачу кандидата који је освојио мандат, у року од пет дана од дана доношења укупног извештаја о резултатима избора, без обзира да ли је користио средства из јавних извора за покриће трошкова изборне кампање.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 xml:space="preserve">Ако се избори из става 3. овог члана одржавају у два изборна круга, преостали део средстава из члана 20. овог закона (60%) распоређује се предлагачима кандидата који учествују у другом изборном кругу, сразмерно броју гласова које су освојили у другом изборном кругу, у року од </w:t>
      </w:r>
      <w:r w:rsidRPr="009B6A8B">
        <w:rPr>
          <w:rFonts w:ascii="Arial" w:eastAsia="Times New Roman" w:hAnsi="Arial" w:cs="Arial"/>
          <w:color w:val="000000"/>
          <w:sz w:val="21"/>
          <w:szCs w:val="21"/>
        </w:rPr>
        <w:lastRenderedPageBreak/>
        <w:t>пет дана од дана доношења укупног извештаја о резултатима избора у другом изборном кругу, без обзира да ли су користили средства из јавних извора за покриће трошкова изборне кампање.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Ако подносиоци изборних листа, који нису изузети од обавезе полагања изборног јемства у складу са чланом 25. став 5. овог закона, односно предлагачи кандидата који су дали изјаву да ће користити средства из јавних извора за покриће трошкова изборне кампање не положе изборно јемство у року прописаном чланом 25. став 3. овог закона, део средстава распоређен тим подносиоцима изборних листа, односно предлагачима кандидата преноси се у преостали део средстава из ст. 2. и 4. овог члана и додељује им се у складу са чланом 25. став 4. овог закона.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Средства за изборну кампању из јавних извора расподељује министарство надлежно за послове финансија, односно надлежни орган аутономне покрајине или јединице локалне самоуправе.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Агенција обавештава органе из става 7. овог члана о политичким субјектима који нису поднели прелиминарни извештај о трошковима изборне кампање, у року од пет дана од дана истека рока за подношење прелиминарних извештаја о трошковима изборне кампање.</w:t>
      </w:r>
    </w:p>
    <w:p w:rsidR="009B6A8B" w:rsidRPr="009B6A8B" w:rsidRDefault="009B6A8B" w:rsidP="009B6A8B">
      <w:pPr>
        <w:spacing w:before="240" w:after="240" w:line="240" w:lineRule="auto"/>
        <w:jc w:val="center"/>
        <w:rPr>
          <w:rFonts w:ascii="Arial" w:eastAsia="Times New Roman" w:hAnsi="Arial" w:cs="Arial"/>
          <w:b/>
          <w:bCs/>
          <w:color w:val="000000"/>
          <w:sz w:val="24"/>
          <w:szCs w:val="24"/>
        </w:rPr>
      </w:pPr>
      <w:bookmarkStart w:id="48" w:name="str_26"/>
      <w:bookmarkEnd w:id="48"/>
      <w:r w:rsidRPr="009B6A8B">
        <w:rPr>
          <w:rFonts w:ascii="Arial" w:eastAsia="Times New Roman" w:hAnsi="Arial" w:cs="Arial"/>
          <w:b/>
          <w:bCs/>
          <w:color w:val="000000"/>
          <w:sz w:val="24"/>
          <w:szCs w:val="24"/>
        </w:rPr>
        <w:t>Финансирање изборне кампање из приватних извора, кредита и зајмова </w:t>
      </w:r>
    </w:p>
    <w:p w:rsidR="009B6A8B" w:rsidRPr="009B6A8B" w:rsidRDefault="009B6A8B" w:rsidP="009B6A8B">
      <w:pPr>
        <w:spacing w:before="240" w:after="120" w:line="240" w:lineRule="auto"/>
        <w:jc w:val="center"/>
        <w:rPr>
          <w:rFonts w:ascii="Arial" w:eastAsia="Times New Roman" w:hAnsi="Arial" w:cs="Arial"/>
          <w:b/>
          <w:bCs/>
          <w:color w:val="000000"/>
          <w:sz w:val="24"/>
          <w:szCs w:val="24"/>
        </w:rPr>
      </w:pPr>
      <w:bookmarkStart w:id="49" w:name="clan_22"/>
      <w:bookmarkEnd w:id="49"/>
      <w:r w:rsidRPr="009B6A8B">
        <w:rPr>
          <w:rFonts w:ascii="Arial" w:eastAsia="Times New Roman" w:hAnsi="Arial" w:cs="Arial"/>
          <w:b/>
          <w:bCs/>
          <w:color w:val="000000"/>
          <w:sz w:val="24"/>
          <w:szCs w:val="24"/>
        </w:rPr>
        <w:t>Члан 22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За финансирање трошкова изборне кампање политички субјекат може прикупљати средства из приватних извора.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Физичка и правна лица, у једној календарској години у којој се одржавају избори могу, поред давања за редован рад, дати и средства за трошкове изборне кампање до 50% од максимално прописаног износа на годишњем нивоу из члана 10. ст. 1-3. овог закона, без обзира на број изборних кампања у календарској години.</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Политички субјекат је дужан да новчани прилог примљен супротно ставу 2. овог члана врати на рачун даваоца прилога у року од три дана од дана пријема, а ако то није могуће, средства треба да уплати на рачун буџета Републике Србије.</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За финансирање трошкова изборне кампање политички субјект може користити и средства из кредита и зајмова у складу са чланом 3. ст. 2, 3, 4. и 6. овог закона. </w:t>
      </w:r>
    </w:p>
    <w:p w:rsidR="009B6A8B" w:rsidRPr="009B6A8B" w:rsidRDefault="009B6A8B" w:rsidP="009B6A8B">
      <w:pPr>
        <w:spacing w:before="240" w:after="240" w:line="240" w:lineRule="auto"/>
        <w:jc w:val="center"/>
        <w:rPr>
          <w:rFonts w:ascii="Arial" w:eastAsia="Times New Roman" w:hAnsi="Arial" w:cs="Arial"/>
          <w:b/>
          <w:bCs/>
          <w:color w:val="000000"/>
          <w:sz w:val="24"/>
          <w:szCs w:val="24"/>
        </w:rPr>
      </w:pPr>
      <w:bookmarkStart w:id="50" w:name="str_27"/>
      <w:bookmarkEnd w:id="50"/>
      <w:r w:rsidRPr="009B6A8B">
        <w:rPr>
          <w:rFonts w:ascii="Arial" w:eastAsia="Times New Roman" w:hAnsi="Arial" w:cs="Arial"/>
          <w:b/>
          <w:bCs/>
          <w:color w:val="000000"/>
          <w:sz w:val="24"/>
          <w:szCs w:val="24"/>
        </w:rPr>
        <w:t>Трошкови изборне кампање </w:t>
      </w:r>
    </w:p>
    <w:p w:rsidR="009B6A8B" w:rsidRPr="009B6A8B" w:rsidRDefault="009B6A8B" w:rsidP="009B6A8B">
      <w:pPr>
        <w:spacing w:before="240" w:after="120" w:line="240" w:lineRule="auto"/>
        <w:jc w:val="center"/>
        <w:rPr>
          <w:rFonts w:ascii="Arial" w:eastAsia="Times New Roman" w:hAnsi="Arial" w:cs="Arial"/>
          <w:b/>
          <w:bCs/>
          <w:color w:val="000000"/>
          <w:sz w:val="24"/>
          <w:szCs w:val="24"/>
        </w:rPr>
      </w:pPr>
      <w:bookmarkStart w:id="51" w:name="clan_23"/>
      <w:bookmarkEnd w:id="51"/>
      <w:r w:rsidRPr="009B6A8B">
        <w:rPr>
          <w:rFonts w:ascii="Arial" w:eastAsia="Times New Roman" w:hAnsi="Arial" w:cs="Arial"/>
          <w:b/>
          <w:bCs/>
          <w:color w:val="000000"/>
          <w:sz w:val="24"/>
          <w:szCs w:val="24"/>
        </w:rPr>
        <w:t>Члан 23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Трошкови изборне кампање су трошкови свих активности које се сматрају изборном кампањом у смислу члана 2. алинеја пета овог закона.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 xml:space="preserve">За спровођење активности у оквиру изборне кампање, политичким субјектима је забрањено да користе средства буџета Републике Србије, буџета аутономне покрајине и буџета јединице локалне самоуправе, којима кандидати на изборима и изборним листама, као јавни функционери, државни службеници, службеници у аутономној покрајини и јединици локалне </w:t>
      </w:r>
      <w:r w:rsidRPr="009B6A8B">
        <w:rPr>
          <w:rFonts w:ascii="Arial" w:eastAsia="Times New Roman" w:hAnsi="Arial" w:cs="Arial"/>
          <w:color w:val="000000"/>
          <w:sz w:val="21"/>
          <w:szCs w:val="21"/>
        </w:rPr>
        <w:lastRenderedPageBreak/>
        <w:t>самоуправе или непосредно изабрана лица, располажу за потребе обављања својих службених дужности.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За спровођење активности у оквиру изборне кампање, политичким субјектима је забрањено финансирање активности хуманитарног карактера.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Политичким субјектима је забрањено да у току изборне кампање, изузев јавних услуга и добара додељених у складу са чланом 6. став 2. овог закона, користе друге јавне ресурсе, укључујући службене просторије, возила, вебсајтове и инвентар државних, покрајинских и локалних органа, јавних установа и јавних предузећа, осим оним јавним функционерима који користе јавне ресурсе ради заштите личне безбедности, уколико је таква употреба јавних ресурса уређена прописима из те области или одлуком служби које се старају о безбедности функционера.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Политички субјекат може да користи за изборну кампању просторије и услуге органа и организација из члана 6. став 1. овог закона уколико су те просторије и услуге доступне под једнаким условима свим политичким субјектима, на основу јавно доступне одлуке тих органа и организација и под условом да они могу да обезбеде коришћење просторија и услуга током изборне кампање сваком политичком субјекту који је за то правовремено исказао интересовање.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Средства прикупљена из јавних и приватних извора, кредита и зајмова, за финансирање трошкова изборне кампање могу се користити само за активности из става 1. овог члана.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У току изборне кампање политичким субјектима је забрањено да на својим веб-сајтовима и налозима на друштвеним мрежама преузима и објављује активности правних и физичких лица које они врше за промоцију, или против политичког субјекта, у виду давања поклона, материјалних и нематеријалних добара и пружања услуга, у смислу члана 23б став 2. овог закона.</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На свако изнајмљивање термина у медијима примењују се прописи и правила којима се уређује поступање медија у изборној кампањи.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Уколико политички субјекти врше поделу рекламног материјала, брошура, лифлета, публикација дужни су да овај материјал обележе са прецизним подацима о називу субјекта који пружа услуге израде рекламног материјала, брошура, лифлета, публикација.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Оглас и сваки други вид рекламног материјала који се користи у изборној кампањи мора да садржи идентификацију политичког субјекта који учествује у изборној кампањи. </w:t>
      </w:r>
    </w:p>
    <w:p w:rsidR="009B6A8B" w:rsidRPr="009B6A8B" w:rsidRDefault="009B6A8B" w:rsidP="009B6A8B">
      <w:pPr>
        <w:spacing w:before="240" w:after="240" w:line="240" w:lineRule="auto"/>
        <w:jc w:val="center"/>
        <w:rPr>
          <w:rFonts w:ascii="Arial" w:eastAsia="Times New Roman" w:hAnsi="Arial" w:cs="Arial"/>
          <w:b/>
          <w:bCs/>
          <w:color w:val="000000"/>
          <w:sz w:val="24"/>
          <w:szCs w:val="24"/>
        </w:rPr>
      </w:pPr>
      <w:bookmarkStart w:id="52" w:name="str_28"/>
      <w:bookmarkEnd w:id="52"/>
      <w:r w:rsidRPr="009B6A8B">
        <w:rPr>
          <w:rFonts w:ascii="Arial" w:eastAsia="Times New Roman" w:hAnsi="Arial" w:cs="Arial"/>
          <w:b/>
          <w:bCs/>
          <w:color w:val="000000"/>
          <w:sz w:val="24"/>
          <w:szCs w:val="24"/>
        </w:rPr>
        <w:t>Промоција политичког субјекта </w:t>
      </w:r>
    </w:p>
    <w:p w:rsidR="009B6A8B" w:rsidRPr="009B6A8B" w:rsidRDefault="009B6A8B" w:rsidP="009B6A8B">
      <w:pPr>
        <w:spacing w:before="240" w:after="120" w:line="240" w:lineRule="auto"/>
        <w:jc w:val="center"/>
        <w:rPr>
          <w:rFonts w:ascii="Arial" w:eastAsia="Times New Roman" w:hAnsi="Arial" w:cs="Arial"/>
          <w:b/>
          <w:bCs/>
          <w:color w:val="000000"/>
          <w:sz w:val="24"/>
          <w:szCs w:val="24"/>
        </w:rPr>
      </w:pPr>
      <w:bookmarkStart w:id="53" w:name="clan_23a"/>
      <w:bookmarkEnd w:id="53"/>
      <w:r w:rsidRPr="009B6A8B">
        <w:rPr>
          <w:rFonts w:ascii="Arial" w:eastAsia="Times New Roman" w:hAnsi="Arial" w:cs="Arial"/>
          <w:b/>
          <w:bCs/>
          <w:color w:val="000000"/>
          <w:sz w:val="24"/>
          <w:szCs w:val="24"/>
        </w:rPr>
        <w:t>Члан 23а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Предузетник и привредно друштво не могу, без закљученог уговора о пружању услуга политичком субјекту, да врше или да омогуће промоцију политичког субјекта у својим просторијама, на скуповима које организују или средствима које користе за комуникацију са јавношћу, клијентима и пословним сарадницима.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lastRenderedPageBreak/>
        <w:t>Изузетно од става 1. овог члана, промоцијом политичког субјекта не сматрају се активности које привредно друштво које је оснивач медија предузима у оквиру обављања послова јавног информисања. </w:t>
      </w:r>
    </w:p>
    <w:p w:rsidR="009B6A8B" w:rsidRPr="009B6A8B" w:rsidRDefault="009B6A8B" w:rsidP="009B6A8B">
      <w:pPr>
        <w:spacing w:before="240" w:after="240" w:line="240" w:lineRule="auto"/>
        <w:jc w:val="center"/>
        <w:rPr>
          <w:rFonts w:ascii="Arial" w:eastAsia="Times New Roman" w:hAnsi="Arial" w:cs="Arial"/>
          <w:b/>
          <w:bCs/>
          <w:color w:val="000000"/>
          <w:sz w:val="24"/>
          <w:szCs w:val="24"/>
        </w:rPr>
      </w:pPr>
      <w:bookmarkStart w:id="54" w:name="str_29"/>
      <w:bookmarkEnd w:id="54"/>
      <w:r w:rsidRPr="009B6A8B">
        <w:rPr>
          <w:rFonts w:ascii="Arial" w:eastAsia="Times New Roman" w:hAnsi="Arial" w:cs="Arial"/>
          <w:b/>
          <w:bCs/>
          <w:color w:val="000000"/>
          <w:sz w:val="24"/>
          <w:szCs w:val="24"/>
        </w:rPr>
        <w:t>Спровођење изборне кампање од стране трећих лица </w:t>
      </w:r>
    </w:p>
    <w:p w:rsidR="009B6A8B" w:rsidRPr="009B6A8B" w:rsidRDefault="009B6A8B" w:rsidP="009B6A8B">
      <w:pPr>
        <w:spacing w:before="240" w:after="120" w:line="240" w:lineRule="auto"/>
        <w:jc w:val="center"/>
        <w:rPr>
          <w:rFonts w:ascii="Arial" w:eastAsia="Times New Roman" w:hAnsi="Arial" w:cs="Arial"/>
          <w:b/>
          <w:bCs/>
          <w:color w:val="000000"/>
          <w:sz w:val="24"/>
          <w:szCs w:val="24"/>
        </w:rPr>
      </w:pPr>
      <w:bookmarkStart w:id="55" w:name="clan_23b"/>
      <w:bookmarkEnd w:id="55"/>
      <w:r w:rsidRPr="009B6A8B">
        <w:rPr>
          <w:rFonts w:ascii="Arial" w:eastAsia="Times New Roman" w:hAnsi="Arial" w:cs="Arial"/>
          <w:b/>
          <w:bCs/>
          <w:color w:val="000000"/>
          <w:sz w:val="24"/>
          <w:szCs w:val="24"/>
        </w:rPr>
        <w:t>Члан 23б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Изборну кампању под условима прописаним овим законом може да спроводи и физичко лице, правно лице, више правних или више физичких лица која нису повезана са политичким субјектом (у даљем тексту: трећа лица).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Изборна кампања коју спроводе трећа лица (у даљем тексту: кампања трећих лица) подразумева плаћену активност или неновчана давања чија укупна вредност прелази износ од 25% од једне просечне месечне зараде у Републици Србији, коју у току изборне кампање спроводи треће лице које није повезано са политичким субјектом, а која има за циљ да позитивно или негативно утиче на изборну кампању једног или више политичких субјеката. Кампања трећих лица обухвата активности као што су рекламирање и оглашавање путем медија и друштвених мрежа, рекламирање преко интернета, подела рекламног материјала, организовање скупова, конференција, округлих столова и свих других активности које се спроводе у циљу позитивне или негативне промоције једног или више политичких субјеката.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Забрањено је спровођење кампање трећих лица државним органима, органима аутономне покрајине и јединице локалне самоуправе, субјектима из члана 12. став 1. овог закона, повезаним лицима са политичким субјектом (правно лице које има закључене уговоре са политичким субјектом који учествује у изборној кампањи, чланице коалиције која учествује у изборној кампањи, одговорна лица и заступници политичких субјеката и др).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Треће лице које спроводи изборну кампању може закључивати уговоре искључиво у своје име и за свој рачун.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За финансирање изборне кампање треће лице може користити искључиво сопствена средства и средства из кредита и зајмова, и не може да утроши више од укупно десет просечних месечних зарада у Републици Србији, без обзира на број изборних кампања које спроводи за све политичке субјекте у календарској години.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Треће лице које спроводи изборну кампању у корист политичког субјекта не може том политичком субјекту давати новчане и неновчане прилоге.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Кампањом трећих лица неће се сматрати јавно изношење ставова о питањима од јавног интереса од стране удружења, верских организација, медија или појединаца. Питањима од јавног интереса у смислу овог става сматрају се питања која се односе на Људска права, заштиту животне средине, владавину права, борбу против корупције, социјална питања, образовање, здравство, економска и друга питања која су од значаја за грађане.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Треће лице које намерава да спроводи кампању у складу са ст. 1. и 2. овог члана дужно је да, пре започињања активности, отвори посебан рачун, преко којег се врше сва плаћања трошкова изборне кампање.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lastRenderedPageBreak/>
        <w:t>Треће лице је дужно да обавести Агенцију о отварању посебног рачуна из става 8. овог члана у року од три дана од дана отварања рачуна, као и да у истом року достави податке о контакт особи за треће лице, односно лицу одговорном за подношење Извештаја Агенцији.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Посебан рачун из става 8. овог члана се отвара за сваку изборну кампању посебно и затвара се до дана подношења извештаја из става 11. овог члана.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Треће лице је дужно да поднесе Агенцији извештај о прикупљеним и утрошеним средствима у току изборне кампање у року од десет дана од дана одржавања избора.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Извештај из става 11. овог члана обухвата период од дана расписивања избора закључно са даном одржавања избора, подноси се Агенцији у електронској и писменој форми и садржи тачне и потпуне податке о пореклу, износу и структури средстава прикупљених и утрошених током изборне кампање.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Садржину и начин подношења извештаја из става 11. овог члана директор Агенције ближе уређује посебним актом, који се јавно објављује на веб-сајту Агенције.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Агенција је дужна да извештај из става 11. овог члана објави на свом веб-сајту наредног радног дана од дана пријема.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Агенција води и у року од два дана од дана пријема обавештења објављује евиденцију, која обухвата податке о трећим лицима, о изборима за које се врши кампања трећих лица, податке о посебном рачуну и податке о политичком субјекту у вези којег се води позитивна или негативна кампања трећих лица.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Уколико треће лице врши поделу рекламног материјала, брошура, лифлета, публикација и плаката, дужно је да овај материјал обележи прецизним и видљивим подацима о називу и седишту трећег лица, ознаком да је реч о кампањи трећег лица, називом и седиштем пружаоца услуге израде рекламног материјала, брошура, лифлета, публикација и плаката, и ако се кампања спроводи у корист неког политичког субјекта овај материјал треба да садржи назив тог политичког субјекта.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Обавеза из става 16. овог члана односи се и на билборде, банере, лед и дигиталне екране, огласе у штампаним и електронским медијима и друге облике оглашавања.</w:t>
      </w:r>
    </w:p>
    <w:p w:rsidR="009B6A8B" w:rsidRPr="009B6A8B" w:rsidRDefault="009B6A8B" w:rsidP="009B6A8B">
      <w:pPr>
        <w:spacing w:before="240" w:after="240" w:line="240" w:lineRule="auto"/>
        <w:jc w:val="center"/>
        <w:rPr>
          <w:rFonts w:ascii="Arial" w:eastAsia="Times New Roman" w:hAnsi="Arial" w:cs="Arial"/>
          <w:b/>
          <w:bCs/>
          <w:color w:val="000000"/>
          <w:sz w:val="24"/>
          <w:szCs w:val="24"/>
        </w:rPr>
      </w:pPr>
      <w:bookmarkStart w:id="56" w:name="str_30"/>
      <w:bookmarkEnd w:id="56"/>
      <w:r w:rsidRPr="009B6A8B">
        <w:rPr>
          <w:rFonts w:ascii="Arial" w:eastAsia="Times New Roman" w:hAnsi="Arial" w:cs="Arial"/>
          <w:b/>
          <w:bCs/>
          <w:color w:val="000000"/>
          <w:sz w:val="24"/>
          <w:szCs w:val="24"/>
        </w:rPr>
        <w:t>Посебан рачун за финансирање изборне кампање </w:t>
      </w:r>
    </w:p>
    <w:p w:rsidR="009B6A8B" w:rsidRPr="009B6A8B" w:rsidRDefault="009B6A8B" w:rsidP="009B6A8B">
      <w:pPr>
        <w:spacing w:before="240" w:after="120" w:line="240" w:lineRule="auto"/>
        <w:jc w:val="center"/>
        <w:rPr>
          <w:rFonts w:ascii="Arial" w:eastAsia="Times New Roman" w:hAnsi="Arial" w:cs="Arial"/>
          <w:b/>
          <w:bCs/>
          <w:color w:val="000000"/>
          <w:sz w:val="24"/>
          <w:szCs w:val="24"/>
        </w:rPr>
      </w:pPr>
      <w:bookmarkStart w:id="57" w:name="clan_24"/>
      <w:bookmarkEnd w:id="57"/>
      <w:r w:rsidRPr="009B6A8B">
        <w:rPr>
          <w:rFonts w:ascii="Arial" w:eastAsia="Times New Roman" w:hAnsi="Arial" w:cs="Arial"/>
          <w:b/>
          <w:bCs/>
          <w:color w:val="000000"/>
          <w:sz w:val="24"/>
          <w:szCs w:val="24"/>
        </w:rPr>
        <w:t>Члан 24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У сврху прикупљања средстава за финансирање изборне кампање, политички субјекат отвара посебан рачун, који се не може користити у друге сврхе.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Политички субјекат, који не поседује рачун из става 1. овог члана, дужан је да га отвори након расписивања избора, а пре проглашења изборне листе.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Сва средства намењена за финансирање изборне кампање уплаћују се на рачун из става 1. овог члана и сва плаћања трошкова изборне кампање врше се са тог рачуна.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Средства прикупљена за редован рад, политички субјекат може користити за трошкове изборне кампање, под условом да их уплати на рачун из става 1. овог члана.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lastRenderedPageBreak/>
        <w:t>Отварање рачуна из ст. 1. и 2. овог члана за коалицију, односно групу грађана уређује се споразумом о образовању тих политичких субјеката. </w:t>
      </w:r>
    </w:p>
    <w:p w:rsidR="009B6A8B" w:rsidRPr="009B6A8B" w:rsidRDefault="009B6A8B" w:rsidP="009B6A8B">
      <w:pPr>
        <w:spacing w:before="240" w:after="240" w:line="240" w:lineRule="auto"/>
        <w:jc w:val="center"/>
        <w:rPr>
          <w:rFonts w:ascii="Arial" w:eastAsia="Times New Roman" w:hAnsi="Arial" w:cs="Arial"/>
          <w:b/>
          <w:bCs/>
          <w:color w:val="000000"/>
          <w:sz w:val="24"/>
          <w:szCs w:val="24"/>
        </w:rPr>
      </w:pPr>
      <w:bookmarkStart w:id="58" w:name="str_31"/>
      <w:bookmarkEnd w:id="58"/>
      <w:r w:rsidRPr="009B6A8B">
        <w:rPr>
          <w:rFonts w:ascii="Arial" w:eastAsia="Times New Roman" w:hAnsi="Arial" w:cs="Arial"/>
          <w:b/>
          <w:bCs/>
          <w:color w:val="000000"/>
          <w:sz w:val="24"/>
          <w:szCs w:val="24"/>
        </w:rPr>
        <w:t>Ограничење трошкова изборне кампање </w:t>
      </w:r>
    </w:p>
    <w:p w:rsidR="009B6A8B" w:rsidRPr="009B6A8B" w:rsidRDefault="009B6A8B" w:rsidP="009B6A8B">
      <w:pPr>
        <w:spacing w:before="240" w:after="120" w:line="240" w:lineRule="auto"/>
        <w:jc w:val="center"/>
        <w:rPr>
          <w:rFonts w:ascii="Arial" w:eastAsia="Times New Roman" w:hAnsi="Arial" w:cs="Arial"/>
          <w:b/>
          <w:bCs/>
          <w:color w:val="000000"/>
          <w:sz w:val="24"/>
          <w:szCs w:val="24"/>
        </w:rPr>
      </w:pPr>
      <w:bookmarkStart w:id="59" w:name="clan_24a"/>
      <w:bookmarkEnd w:id="59"/>
      <w:r w:rsidRPr="009B6A8B">
        <w:rPr>
          <w:rFonts w:ascii="Arial" w:eastAsia="Times New Roman" w:hAnsi="Arial" w:cs="Arial"/>
          <w:b/>
          <w:bCs/>
          <w:color w:val="000000"/>
          <w:sz w:val="24"/>
          <w:szCs w:val="24"/>
        </w:rPr>
        <w:t>Члан 24а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За спровођење активности у оквиру изборне кампање, политички субјекат може користити средства прикупљена из јавних и приватних извора у укупном износу до: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1) 6.000.000 евра, на изборима за председника Републике и народне посланике;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2) 1.500.000 евра, на изборима за посланике скупштине аутономне покрајине;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3) 1.000.000 евра, на изборима за одборнике скупштине града;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4) 400.000 евра, на изборима за одборнике скупштине општине односно скупштине градске општине.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Изузетно од става 1. овог члана, ако се избори за председника Републике одржавају у два изборна круга, укупан износ средстава прикупљених из јавних и приватних извора који предлагачи кандидата за председника Републике који учествују на поновном гласању могу користити за спровођење активности у оквиру целокупне изборне кампање је 7.000.000 евра.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Износи из ст. 1. и 2. овог члана утврђују се према званичном средњем курсу Народне банке Србије на дан када је одлука о расписивању избора ступила на снагу.</w:t>
      </w:r>
    </w:p>
    <w:p w:rsidR="009B6A8B" w:rsidRPr="009B6A8B" w:rsidRDefault="009B6A8B" w:rsidP="009B6A8B">
      <w:pPr>
        <w:spacing w:before="240" w:after="240" w:line="240" w:lineRule="auto"/>
        <w:jc w:val="center"/>
        <w:rPr>
          <w:rFonts w:ascii="Arial" w:eastAsia="Times New Roman" w:hAnsi="Arial" w:cs="Arial"/>
          <w:b/>
          <w:bCs/>
          <w:color w:val="000000"/>
          <w:sz w:val="24"/>
          <w:szCs w:val="24"/>
        </w:rPr>
      </w:pPr>
      <w:bookmarkStart w:id="60" w:name="str_32"/>
      <w:bookmarkEnd w:id="60"/>
      <w:r w:rsidRPr="009B6A8B">
        <w:rPr>
          <w:rFonts w:ascii="Arial" w:eastAsia="Times New Roman" w:hAnsi="Arial" w:cs="Arial"/>
          <w:b/>
          <w:bCs/>
          <w:color w:val="000000"/>
          <w:sz w:val="24"/>
          <w:szCs w:val="24"/>
        </w:rPr>
        <w:t>Изборно јемство </w:t>
      </w:r>
    </w:p>
    <w:p w:rsidR="009B6A8B" w:rsidRPr="009B6A8B" w:rsidRDefault="009B6A8B" w:rsidP="009B6A8B">
      <w:pPr>
        <w:spacing w:before="240" w:after="120" w:line="240" w:lineRule="auto"/>
        <w:jc w:val="center"/>
        <w:rPr>
          <w:rFonts w:ascii="Arial" w:eastAsia="Times New Roman" w:hAnsi="Arial" w:cs="Arial"/>
          <w:b/>
          <w:bCs/>
          <w:color w:val="000000"/>
          <w:sz w:val="24"/>
          <w:szCs w:val="24"/>
        </w:rPr>
      </w:pPr>
      <w:bookmarkStart w:id="61" w:name="clan_25"/>
      <w:bookmarkEnd w:id="61"/>
      <w:r w:rsidRPr="009B6A8B">
        <w:rPr>
          <w:rFonts w:ascii="Arial" w:eastAsia="Times New Roman" w:hAnsi="Arial" w:cs="Arial"/>
          <w:b/>
          <w:bCs/>
          <w:color w:val="000000"/>
          <w:sz w:val="24"/>
          <w:szCs w:val="24"/>
        </w:rPr>
        <w:t>Члан 25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Политички субјекат који је дао изјаву да намерава да користи средства из јавних извора за покриће трошкова изборне кампање дужан је да положи изборно јемство у висини средстава из члана 21. ст. 1. и 3. овог закона, распоређених том политичком субјекту.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Изборно јемство из става 1. овог члана састоји се у полагању готовог новца, банкарске гаранције, државних хартија од вредности или у стављању хипотеке за износ јемства на непокретној имовини лица које даје јемство.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Средства изборног јемства из става 2. овог члана достављају се или полажу код министарства надлежног за послове финансија, односно надлежног органа управе аутономне покрајине или јединице локалне самоуправе, у року од три дана од дана проглашења свих изборних листа, односно утврђивања коначне листе кандидата.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 xml:space="preserve">Политички субјекат који је дао изјаву да намерава да користи средства из јавних извора за покриће трошкова изборне кампање а не положи изборно јемство, у року од три дана од дана проглашења свих изборних листа, односно утврђивања коначне листе кандидата, има право на средства из јавних извора за покриће трошкова изборне кампање, у истом износу који је додељен политичком субјекту који је положио изборно јемство, уколико на изборима освоји најмање 1% важећих гласова односно најмање 0,2% важећих гласова ако политички субјекат </w:t>
      </w:r>
      <w:r w:rsidRPr="009B6A8B">
        <w:rPr>
          <w:rFonts w:ascii="Arial" w:eastAsia="Times New Roman" w:hAnsi="Arial" w:cs="Arial"/>
          <w:color w:val="000000"/>
          <w:sz w:val="21"/>
          <w:szCs w:val="21"/>
        </w:rPr>
        <w:lastRenderedPageBreak/>
        <w:t>представља и заступа интересе националне мањине, у року од пет дана од дана доношења укупног извештаја о резултатима избора.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Изузетно од одредаба ст. 1-4. овог члана, обавезу полагања изборног јемства немају групе грађана, политичке странке које нису освојиле мандате у претходном сазиву представничког тела, као и коалиције чије све чланице нису освојиле мандате у претходном сазиву представничког тела.</w:t>
      </w:r>
    </w:p>
    <w:p w:rsidR="009B6A8B" w:rsidRPr="009B6A8B" w:rsidRDefault="009B6A8B" w:rsidP="009B6A8B">
      <w:pPr>
        <w:spacing w:before="240" w:after="240" w:line="240" w:lineRule="auto"/>
        <w:jc w:val="center"/>
        <w:rPr>
          <w:rFonts w:ascii="Arial" w:eastAsia="Times New Roman" w:hAnsi="Arial" w:cs="Arial"/>
          <w:b/>
          <w:bCs/>
          <w:color w:val="000000"/>
          <w:sz w:val="24"/>
          <w:szCs w:val="24"/>
        </w:rPr>
      </w:pPr>
      <w:bookmarkStart w:id="62" w:name="str_33"/>
      <w:bookmarkEnd w:id="62"/>
      <w:r w:rsidRPr="009B6A8B">
        <w:rPr>
          <w:rFonts w:ascii="Arial" w:eastAsia="Times New Roman" w:hAnsi="Arial" w:cs="Arial"/>
          <w:b/>
          <w:bCs/>
          <w:color w:val="000000"/>
          <w:sz w:val="24"/>
          <w:szCs w:val="24"/>
        </w:rPr>
        <w:t>Повраћај средстава </w:t>
      </w:r>
    </w:p>
    <w:p w:rsidR="009B6A8B" w:rsidRPr="009B6A8B" w:rsidRDefault="009B6A8B" w:rsidP="009B6A8B">
      <w:pPr>
        <w:spacing w:before="240" w:after="120" w:line="240" w:lineRule="auto"/>
        <w:jc w:val="center"/>
        <w:rPr>
          <w:rFonts w:ascii="Arial" w:eastAsia="Times New Roman" w:hAnsi="Arial" w:cs="Arial"/>
          <w:b/>
          <w:bCs/>
          <w:color w:val="000000"/>
          <w:sz w:val="24"/>
          <w:szCs w:val="24"/>
        </w:rPr>
      </w:pPr>
      <w:bookmarkStart w:id="63" w:name="clan_26"/>
      <w:bookmarkEnd w:id="63"/>
      <w:r w:rsidRPr="009B6A8B">
        <w:rPr>
          <w:rFonts w:ascii="Arial" w:eastAsia="Times New Roman" w:hAnsi="Arial" w:cs="Arial"/>
          <w:b/>
          <w:bCs/>
          <w:color w:val="000000"/>
          <w:sz w:val="24"/>
          <w:szCs w:val="24"/>
        </w:rPr>
        <w:t>Члан 26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Изборно јемство се враћа политичком субјекту уколико на изборима освоји најмање 1% важећих гласова, односно најмање 0,2% важећих гласова ако политички субјекат представља и заступа интересе националне мањине, у року од 30 дана од дана доношења укупног извештаја о резултатима избора.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Политички субјекат који не освоји број гласова из става 1. овог члана, дужан је да врати добијена средства за која је положио изборно јемство, у року од 30 дана од дана доношења укупног извештаја о резултатима избора.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Ако политички субјекат не врати добијена средстава за која је положио изборно јемство у року из става 2. овог члана, Република Србија, аутономна покрајина или јединица локалне самоуправе извршиће повраћај ових средстава из средстава изборног јемства.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Политичке странке, коалиције и групе грађана изузете од обавезе полагања изборног јемства из члана 25. став 5. овог закона, које не освоје број гласова из става 1. овог члана, дужне су да изврше повраћај примљених средстава из јавних извора у року од 30 дана од дана доношења укупног извештаја о резултатима избора.</w:t>
      </w:r>
    </w:p>
    <w:p w:rsidR="009B6A8B" w:rsidRPr="009B6A8B" w:rsidRDefault="009B6A8B" w:rsidP="009B6A8B">
      <w:pPr>
        <w:spacing w:after="0" w:line="240" w:lineRule="auto"/>
        <w:jc w:val="center"/>
        <w:rPr>
          <w:rFonts w:ascii="Arial" w:eastAsia="Times New Roman" w:hAnsi="Arial" w:cs="Arial"/>
          <w:color w:val="000000"/>
          <w:sz w:val="32"/>
          <w:szCs w:val="32"/>
        </w:rPr>
      </w:pPr>
      <w:bookmarkStart w:id="64" w:name="str_34"/>
      <w:bookmarkEnd w:id="64"/>
      <w:r w:rsidRPr="009B6A8B">
        <w:rPr>
          <w:rFonts w:ascii="Arial" w:eastAsia="Times New Roman" w:hAnsi="Arial" w:cs="Arial"/>
          <w:color w:val="000000"/>
          <w:sz w:val="32"/>
          <w:szCs w:val="32"/>
        </w:rPr>
        <w:t>V ВОЂЕЊЕ ЕВИДЕНЦИЈА И ИЗВЕШТАВАЊЕ </w:t>
      </w:r>
    </w:p>
    <w:p w:rsidR="009B6A8B" w:rsidRPr="009B6A8B" w:rsidRDefault="009B6A8B" w:rsidP="009B6A8B">
      <w:pPr>
        <w:spacing w:before="240" w:after="240" w:line="240" w:lineRule="auto"/>
        <w:jc w:val="center"/>
        <w:rPr>
          <w:rFonts w:ascii="Arial" w:eastAsia="Times New Roman" w:hAnsi="Arial" w:cs="Arial"/>
          <w:b/>
          <w:bCs/>
          <w:color w:val="000000"/>
          <w:sz w:val="24"/>
          <w:szCs w:val="24"/>
        </w:rPr>
      </w:pPr>
      <w:bookmarkStart w:id="65" w:name="str_35"/>
      <w:bookmarkEnd w:id="65"/>
      <w:r w:rsidRPr="009B6A8B">
        <w:rPr>
          <w:rFonts w:ascii="Arial" w:eastAsia="Times New Roman" w:hAnsi="Arial" w:cs="Arial"/>
          <w:b/>
          <w:bCs/>
          <w:color w:val="000000"/>
          <w:sz w:val="24"/>
          <w:szCs w:val="24"/>
        </w:rPr>
        <w:t>Обавеза вођења књиговодства и евиденција </w:t>
      </w:r>
    </w:p>
    <w:p w:rsidR="009B6A8B" w:rsidRPr="009B6A8B" w:rsidRDefault="009B6A8B" w:rsidP="009B6A8B">
      <w:pPr>
        <w:spacing w:before="240" w:after="120" w:line="240" w:lineRule="auto"/>
        <w:jc w:val="center"/>
        <w:rPr>
          <w:rFonts w:ascii="Arial" w:eastAsia="Times New Roman" w:hAnsi="Arial" w:cs="Arial"/>
          <w:b/>
          <w:bCs/>
          <w:color w:val="000000"/>
          <w:sz w:val="24"/>
          <w:szCs w:val="24"/>
        </w:rPr>
      </w:pPr>
      <w:bookmarkStart w:id="66" w:name="clan_27"/>
      <w:bookmarkEnd w:id="66"/>
      <w:r w:rsidRPr="009B6A8B">
        <w:rPr>
          <w:rFonts w:ascii="Arial" w:eastAsia="Times New Roman" w:hAnsi="Arial" w:cs="Arial"/>
          <w:b/>
          <w:bCs/>
          <w:color w:val="000000"/>
          <w:sz w:val="24"/>
          <w:szCs w:val="24"/>
        </w:rPr>
        <w:t>Члан 27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Политички субјекти који имају представнике у представничким телима и регистроване политичке странке, дужни су да воде књиговодство о свим приходима и расходима.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Књиговодство се води по пореклу, висини и структури прихода и расхода, у складу са прописима који уређују рачуноводство и ревизију.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Надлежни органи сваке године контролишу књиговодствене евиденције прихода и расхода политичких субјеката из става 1. овог члана.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Политички субјекти који имају представнике у представничким телима и регистроване политичке странке дужни су да воде посебну евиденцију о прилозима, поклонима и пруженим услугама без накнаде, односно под условима који одступају од тржишних, као и евиденцију о имовини.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lastRenderedPageBreak/>
        <w:t>Садржину и начин вођења евиденција из става 4. овог члана ближе уређује директор Агенције за спречавање корупције (у даљем тексту: Агенција). </w:t>
      </w:r>
    </w:p>
    <w:p w:rsidR="009B6A8B" w:rsidRPr="009B6A8B" w:rsidRDefault="009B6A8B" w:rsidP="009B6A8B">
      <w:pPr>
        <w:spacing w:before="240" w:after="240" w:line="240" w:lineRule="auto"/>
        <w:jc w:val="center"/>
        <w:rPr>
          <w:rFonts w:ascii="Arial" w:eastAsia="Times New Roman" w:hAnsi="Arial" w:cs="Arial"/>
          <w:b/>
          <w:bCs/>
          <w:color w:val="000000"/>
          <w:sz w:val="24"/>
          <w:szCs w:val="24"/>
        </w:rPr>
      </w:pPr>
      <w:bookmarkStart w:id="67" w:name="str_36"/>
      <w:bookmarkEnd w:id="67"/>
      <w:r w:rsidRPr="009B6A8B">
        <w:rPr>
          <w:rFonts w:ascii="Arial" w:eastAsia="Times New Roman" w:hAnsi="Arial" w:cs="Arial"/>
          <w:b/>
          <w:bCs/>
          <w:color w:val="000000"/>
          <w:sz w:val="24"/>
          <w:szCs w:val="24"/>
        </w:rPr>
        <w:t>Годишњи извештај о финансирању политичког субјекта </w:t>
      </w:r>
    </w:p>
    <w:p w:rsidR="009B6A8B" w:rsidRPr="009B6A8B" w:rsidRDefault="009B6A8B" w:rsidP="009B6A8B">
      <w:pPr>
        <w:spacing w:before="240" w:after="120" w:line="240" w:lineRule="auto"/>
        <w:jc w:val="center"/>
        <w:rPr>
          <w:rFonts w:ascii="Arial" w:eastAsia="Times New Roman" w:hAnsi="Arial" w:cs="Arial"/>
          <w:b/>
          <w:bCs/>
          <w:color w:val="000000"/>
          <w:sz w:val="24"/>
          <w:szCs w:val="24"/>
        </w:rPr>
      </w:pPr>
      <w:bookmarkStart w:id="68" w:name="clan_28"/>
      <w:bookmarkEnd w:id="68"/>
      <w:r w:rsidRPr="009B6A8B">
        <w:rPr>
          <w:rFonts w:ascii="Arial" w:eastAsia="Times New Roman" w:hAnsi="Arial" w:cs="Arial"/>
          <w:b/>
          <w:bCs/>
          <w:color w:val="000000"/>
          <w:sz w:val="24"/>
          <w:szCs w:val="24"/>
        </w:rPr>
        <w:t>Члан 28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Политички субјекти који имају представнике у представничким телима и регистроване политичке странке, дужни су да, у електронској и писменој форми, подносе Агенцији годишњи извештај о финансирању политичког субјекта, који садржи и податке о прилозима и имовини, уз претходно прибављено мишљење овлашћеног ревизора лиценцираног у складу са прописима о рачуноводству и ревизији, до 30. априла текуће године за претходну годину.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Од обавезе подношења мишљења из става 1. овог члана изузимају се регистроване политичке странке и групе грађана које у години за коју подносе годишњи извештај о финансирању имају прилив или одлив средстава по рачунима чији износ не прелази једну просечну месечну зараду.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Годишњи извештај о финансирању политичког субјекта садржи тачне и потпуне податке о пореклу, висини и структури свих прикупљених и утрошених средстава из јавних и приватних извора, кредита и зајмова.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Политички субјекти из става 1. овог члана дужни су да у року од осам дана од дана достављања годишњег извештаја о финансирању политичког субјекта Агенцији, објаве извештај на свом веб-сајту.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Политички субјекат који нема финансијске могућности и довољно административних капацитета за објављивање годишњег извештаја на свом веб-сајту, дужан је да, у року из става 4. овог члана, извештај учини јавно доступним на други одговарајући начин (објављивањем путем званичних налога на друштвеним мрежама које користи политички субјекат или у званичном гласилу).</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Годишњи извештај о финансирању политичког субјекта, у року од седам дана од дана пријема уредног и у прописаној форми поднетог годишњег извештаја о финансирању политичког субјекта, објављује се и на веб-сајту Агенције, у формату који омогућава претрагу, анализу и преузимање података.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Садржину и начин подношења годишњег извештаја о финансирању политичког субјекта ближе уређује директор Агенције. </w:t>
      </w:r>
    </w:p>
    <w:p w:rsidR="009B6A8B" w:rsidRPr="009B6A8B" w:rsidRDefault="009B6A8B" w:rsidP="009B6A8B">
      <w:pPr>
        <w:spacing w:before="240" w:after="240" w:line="240" w:lineRule="auto"/>
        <w:jc w:val="center"/>
        <w:rPr>
          <w:rFonts w:ascii="Arial" w:eastAsia="Times New Roman" w:hAnsi="Arial" w:cs="Arial"/>
          <w:b/>
          <w:bCs/>
          <w:color w:val="000000"/>
          <w:sz w:val="24"/>
          <w:szCs w:val="24"/>
        </w:rPr>
      </w:pPr>
      <w:bookmarkStart w:id="69" w:name="str_37"/>
      <w:bookmarkEnd w:id="69"/>
      <w:r w:rsidRPr="009B6A8B">
        <w:rPr>
          <w:rFonts w:ascii="Arial" w:eastAsia="Times New Roman" w:hAnsi="Arial" w:cs="Arial"/>
          <w:b/>
          <w:bCs/>
          <w:color w:val="000000"/>
          <w:sz w:val="24"/>
          <w:szCs w:val="24"/>
        </w:rPr>
        <w:t>Извештај о трошковима изборне кампање </w:t>
      </w:r>
    </w:p>
    <w:p w:rsidR="009B6A8B" w:rsidRPr="009B6A8B" w:rsidRDefault="009B6A8B" w:rsidP="009B6A8B">
      <w:pPr>
        <w:spacing w:before="240" w:after="120" w:line="240" w:lineRule="auto"/>
        <w:jc w:val="center"/>
        <w:rPr>
          <w:rFonts w:ascii="Arial" w:eastAsia="Times New Roman" w:hAnsi="Arial" w:cs="Arial"/>
          <w:b/>
          <w:bCs/>
          <w:color w:val="000000"/>
          <w:sz w:val="24"/>
          <w:szCs w:val="24"/>
        </w:rPr>
      </w:pPr>
      <w:bookmarkStart w:id="70" w:name="clan_29"/>
      <w:bookmarkEnd w:id="70"/>
      <w:r w:rsidRPr="009B6A8B">
        <w:rPr>
          <w:rFonts w:ascii="Arial" w:eastAsia="Times New Roman" w:hAnsi="Arial" w:cs="Arial"/>
          <w:b/>
          <w:bCs/>
          <w:color w:val="000000"/>
          <w:sz w:val="24"/>
          <w:szCs w:val="24"/>
        </w:rPr>
        <w:t>Члан 29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Политички субјекат који учествује у изборној кампањи дужан је да Агенцији поднесе прелиминарни извештај о трошковима изборне кампање до пет дана пре дана гласања у електронској форми, као и коначни извештај о трошковима изборне кампање, који се подноси у року од 30 дана од дана објављивања укупног извештаја о резултатима избора, у електронској и писменој форми.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lastRenderedPageBreak/>
        <w:t>Извештаји из става 1. овог члана, који садрже тачне и потпуне податке о пореклу, висини и структури прикупљених и утрошених средстава из јавних и приватних извора, кредита и зајмова, подносе се у форми и на начин прописан актом из става 6. овог члана.</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Прелиминарни извештај о трошковима изборне кампање односи се на период од дана расписивања избора до седам дана пре дана одређеног за гласање.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Коначни извештај о трошковима изборне кампање односи се на период од дана расписивања избора до дана објављивања укупног извештаја о резултатима избора, а обухвата и преостала средства из јавних извора из члана 21. овог закона.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Прелиминарни извештај о трошковима изборне кампање објављује се на веб-сајту Агенције у року од два дана од дана пријема уредног и у прописаној форми поднетог извештаја, а коначни извештај о трошковима изборне кампање објављују се на веб-сајту Агенције у року од пет дана од дана пријема уредног и у прописаној форми поднетог извештаја. Прелиминарне и коначне извештаје Агенција објављује у формату који омогућава претрагу, анализу и преузимање података.</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Садржину и начин подношења извештаја из става 1. овог члана ближе уређује директор Агенције.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Акт из става 6. овог члана директор Агенције дужан је да донесе у року који обезбеђује да тај акт ступи на снагу најкасније пет дана од дана расписивања избора.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Измене и допуне акта из става 6. овог члана не могу се вршити током трајања изборне кампање. </w:t>
      </w:r>
    </w:p>
    <w:p w:rsidR="009B6A8B" w:rsidRPr="009B6A8B" w:rsidRDefault="009B6A8B" w:rsidP="009B6A8B">
      <w:pPr>
        <w:spacing w:before="240" w:after="240" w:line="240" w:lineRule="auto"/>
        <w:jc w:val="center"/>
        <w:rPr>
          <w:rFonts w:ascii="Arial" w:eastAsia="Times New Roman" w:hAnsi="Arial" w:cs="Arial"/>
          <w:b/>
          <w:bCs/>
          <w:color w:val="000000"/>
          <w:sz w:val="24"/>
          <w:szCs w:val="24"/>
        </w:rPr>
      </w:pPr>
      <w:bookmarkStart w:id="71" w:name="str_38"/>
      <w:bookmarkEnd w:id="71"/>
      <w:r w:rsidRPr="009B6A8B">
        <w:rPr>
          <w:rFonts w:ascii="Arial" w:eastAsia="Times New Roman" w:hAnsi="Arial" w:cs="Arial"/>
          <w:b/>
          <w:bCs/>
          <w:color w:val="000000"/>
          <w:sz w:val="24"/>
          <w:szCs w:val="24"/>
        </w:rPr>
        <w:t>Повраћај средстава из јавних извора </w:t>
      </w:r>
    </w:p>
    <w:p w:rsidR="009B6A8B" w:rsidRPr="009B6A8B" w:rsidRDefault="009B6A8B" w:rsidP="009B6A8B">
      <w:pPr>
        <w:spacing w:before="240" w:after="120" w:line="240" w:lineRule="auto"/>
        <w:jc w:val="center"/>
        <w:rPr>
          <w:rFonts w:ascii="Arial" w:eastAsia="Times New Roman" w:hAnsi="Arial" w:cs="Arial"/>
          <w:b/>
          <w:bCs/>
          <w:color w:val="000000"/>
          <w:sz w:val="24"/>
          <w:szCs w:val="24"/>
        </w:rPr>
      </w:pPr>
      <w:bookmarkStart w:id="72" w:name="clan_30"/>
      <w:bookmarkEnd w:id="72"/>
      <w:r w:rsidRPr="009B6A8B">
        <w:rPr>
          <w:rFonts w:ascii="Arial" w:eastAsia="Times New Roman" w:hAnsi="Arial" w:cs="Arial"/>
          <w:b/>
          <w:bCs/>
          <w:color w:val="000000"/>
          <w:sz w:val="24"/>
          <w:szCs w:val="24"/>
        </w:rPr>
        <w:t>Члан 30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Сва средства из јавних извора која није потрошио у току изборне кампање, политички субјекат је дужан да уплати у буџет Републике Србије, аутономне покрајине или јединице локалне самоуправе, до дана предвиђеног законом за подношење извештаја.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Сва средства из приватних извора која није потрошио у току изборне кампање политички субјекат је дужан да пренесе на рачун који користи за редован рад до дана предвиђеног законом за подношење извештаја. </w:t>
      </w:r>
    </w:p>
    <w:p w:rsidR="009B6A8B" w:rsidRPr="009B6A8B" w:rsidRDefault="009B6A8B" w:rsidP="009B6A8B">
      <w:pPr>
        <w:spacing w:before="240" w:after="240" w:line="240" w:lineRule="auto"/>
        <w:jc w:val="center"/>
        <w:rPr>
          <w:rFonts w:ascii="Arial" w:eastAsia="Times New Roman" w:hAnsi="Arial" w:cs="Arial"/>
          <w:b/>
          <w:bCs/>
          <w:color w:val="000000"/>
          <w:sz w:val="24"/>
          <w:szCs w:val="24"/>
        </w:rPr>
      </w:pPr>
      <w:bookmarkStart w:id="73" w:name="str_39"/>
      <w:bookmarkEnd w:id="73"/>
      <w:r w:rsidRPr="009B6A8B">
        <w:rPr>
          <w:rFonts w:ascii="Arial" w:eastAsia="Times New Roman" w:hAnsi="Arial" w:cs="Arial"/>
          <w:b/>
          <w:bCs/>
          <w:color w:val="000000"/>
          <w:sz w:val="24"/>
          <w:szCs w:val="24"/>
        </w:rPr>
        <w:t>Одговорно лице политичког субјекта </w:t>
      </w:r>
    </w:p>
    <w:p w:rsidR="009B6A8B" w:rsidRPr="009B6A8B" w:rsidRDefault="009B6A8B" w:rsidP="009B6A8B">
      <w:pPr>
        <w:spacing w:before="240" w:after="120" w:line="240" w:lineRule="auto"/>
        <w:jc w:val="center"/>
        <w:rPr>
          <w:rFonts w:ascii="Arial" w:eastAsia="Times New Roman" w:hAnsi="Arial" w:cs="Arial"/>
          <w:b/>
          <w:bCs/>
          <w:color w:val="000000"/>
          <w:sz w:val="24"/>
          <w:szCs w:val="24"/>
        </w:rPr>
      </w:pPr>
      <w:bookmarkStart w:id="74" w:name="clan_31"/>
      <w:bookmarkEnd w:id="74"/>
      <w:r w:rsidRPr="009B6A8B">
        <w:rPr>
          <w:rFonts w:ascii="Arial" w:eastAsia="Times New Roman" w:hAnsi="Arial" w:cs="Arial"/>
          <w:b/>
          <w:bCs/>
          <w:color w:val="000000"/>
          <w:sz w:val="24"/>
          <w:szCs w:val="24"/>
        </w:rPr>
        <w:t>Члан 31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Статутом политичке странке, односно одговарајућом одлуком политичког субјекта, мора бити одређен начин обављања унутрашње контроле финансијског пословања и право чланова, односно бирача који подржавају изборну листу, да се упознају са приходима и расходима политичког субјекта.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 xml:space="preserve">Статутом политичке странке, односно одговарајућом одлуком политичке странке, мора бити предвиђено именовање лица одговорног за финансијско пословање, подношење извештаја, </w:t>
      </w:r>
      <w:r w:rsidRPr="009B6A8B">
        <w:rPr>
          <w:rFonts w:ascii="Arial" w:eastAsia="Times New Roman" w:hAnsi="Arial" w:cs="Arial"/>
          <w:color w:val="000000"/>
          <w:sz w:val="21"/>
          <w:szCs w:val="21"/>
        </w:rPr>
        <w:lastRenderedPageBreak/>
        <w:t>поштовање обавеза, забрана и ограничења прописаних овим законом, за вођење књига и контакт са Агенцијом (у даљем тексту: одговорно лице).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Уколико политичка странка није обавестила Агенцију о именовању или промени лица из става 2. овог члана, у року од три дана од дана именовања, односно промене, законски заступник, уписан у регистар политичких странака које води надлежно министарство за послове државне управе, је лице одговорно за финансијско пословање, подношење извештаја, поштовање обавеза, забрана и ограничења прописаних овим законом, за вођење књига и контакт са Агенцијом.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Уговором о образовању коалиције одређује се политичка странка и одговорно лице за финансијско пословање, подношење извештаја, поштовање обавеза, забрана и ограничења прописаних овим законом, за вођење књига и контакт са Агенцијом.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Уговором о образовању групе грађана мора бити одређено одговорно лице за заступање групе грађана, односно одговорно лице из става 2. овог члана, и на њега се примењују правила о одговорности физичког лица у смислу закона о прекршајима.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Коалиције и групе грађана су дужне да Агенцију обавештавају о именовању или промени одговорног лица, у року од три дана од дана његовог именовања, односно промене.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Одговорно лице потписује све финансијске извештаје политичког субјекта и одговорно је за вођење евиденције у вези са финансирањем политичког субјекта.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На захтев Агенције одговорно лице је дужно да достави књиговодствене податке из члана 27. овог закона на увид и у току финансијске године.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Политички субјекат чува извештаје из чл. 28. и 29. овог закона најмање шест година од дана подношења Агенцији. </w:t>
      </w:r>
    </w:p>
    <w:p w:rsidR="009B6A8B" w:rsidRPr="009B6A8B" w:rsidRDefault="009B6A8B" w:rsidP="009B6A8B">
      <w:pPr>
        <w:spacing w:before="240" w:after="240" w:line="240" w:lineRule="auto"/>
        <w:jc w:val="center"/>
        <w:rPr>
          <w:rFonts w:ascii="Arial" w:eastAsia="Times New Roman" w:hAnsi="Arial" w:cs="Arial"/>
          <w:b/>
          <w:bCs/>
          <w:color w:val="000000"/>
          <w:sz w:val="24"/>
          <w:szCs w:val="24"/>
        </w:rPr>
      </w:pPr>
      <w:bookmarkStart w:id="75" w:name="str_40"/>
      <w:bookmarkEnd w:id="75"/>
      <w:r w:rsidRPr="009B6A8B">
        <w:rPr>
          <w:rFonts w:ascii="Arial" w:eastAsia="Times New Roman" w:hAnsi="Arial" w:cs="Arial"/>
          <w:b/>
          <w:bCs/>
          <w:color w:val="000000"/>
          <w:sz w:val="24"/>
          <w:szCs w:val="24"/>
        </w:rPr>
        <w:t>Овлашћења Агенције и контрола финансирања </w:t>
      </w:r>
    </w:p>
    <w:p w:rsidR="009B6A8B" w:rsidRPr="009B6A8B" w:rsidRDefault="009B6A8B" w:rsidP="009B6A8B">
      <w:pPr>
        <w:spacing w:before="240" w:after="120" w:line="240" w:lineRule="auto"/>
        <w:jc w:val="center"/>
        <w:rPr>
          <w:rFonts w:ascii="Arial" w:eastAsia="Times New Roman" w:hAnsi="Arial" w:cs="Arial"/>
          <w:b/>
          <w:bCs/>
          <w:color w:val="000000"/>
          <w:sz w:val="24"/>
          <w:szCs w:val="24"/>
        </w:rPr>
      </w:pPr>
      <w:bookmarkStart w:id="76" w:name="clan_32"/>
      <w:bookmarkEnd w:id="76"/>
      <w:r w:rsidRPr="009B6A8B">
        <w:rPr>
          <w:rFonts w:ascii="Arial" w:eastAsia="Times New Roman" w:hAnsi="Arial" w:cs="Arial"/>
          <w:b/>
          <w:bCs/>
          <w:color w:val="000000"/>
          <w:sz w:val="24"/>
          <w:szCs w:val="24"/>
        </w:rPr>
        <w:t>Члан 32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У обављању послова прописаних овим законом Агенција: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1) верификује и објављује годишње извештаје о финансирању политичких субјеката,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2) верификује и објављује извештаје о трошковима изборне кампање из члана 29. овог закона,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3) верификује и објављује извештаје о трошковима изборне кампање трећих лица,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4) врши контролу поднетих извештаја политичких субјеката у складу са плановима контроле из члана 33. овог закона,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5) врши контролу поднетих извештаја о трошковима трећих лица,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lastRenderedPageBreak/>
        <w:t>6) у поступку контроле финансирања политичких активности прикупља податке од политичких субјеката, трећих лица, давалаца услуга политичким субјектима, државних органа и лица из члана 32а овог закона,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7) води поступке за утврђивање повреде овог закона,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8) подноси захтеве за покретање прекршајног поступка, кривичне пријаве и извештаје надлежном тужилаштву,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9) доноси решења у изборној кампањи, изриче мере упозорења из члана 39. овог закона и доноси решења из члана 45. овог закона,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10) даје мишљења о примени овог закона,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11) организује и спроводи обуке за политичке субјекте и трећа лица,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12) за потребе контроле политичких активности у изборној кампањи ангажује посматраче изборних кампања политичких субјеката и трећих лица,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13) обавља друге послове у складу са овим законом.</w:t>
      </w:r>
    </w:p>
    <w:p w:rsidR="009B6A8B" w:rsidRPr="009B6A8B" w:rsidRDefault="009B6A8B" w:rsidP="009B6A8B">
      <w:pPr>
        <w:spacing w:before="240" w:after="120" w:line="240" w:lineRule="auto"/>
        <w:jc w:val="center"/>
        <w:rPr>
          <w:rFonts w:ascii="Arial" w:eastAsia="Times New Roman" w:hAnsi="Arial" w:cs="Arial"/>
          <w:b/>
          <w:bCs/>
          <w:color w:val="000000"/>
          <w:sz w:val="24"/>
          <w:szCs w:val="24"/>
        </w:rPr>
      </w:pPr>
      <w:bookmarkStart w:id="77" w:name="clan_32a"/>
      <w:bookmarkEnd w:id="77"/>
      <w:r w:rsidRPr="009B6A8B">
        <w:rPr>
          <w:rFonts w:ascii="Arial" w:eastAsia="Times New Roman" w:hAnsi="Arial" w:cs="Arial"/>
          <w:b/>
          <w:bCs/>
          <w:color w:val="000000"/>
          <w:sz w:val="24"/>
          <w:szCs w:val="24"/>
        </w:rPr>
        <w:t>Члан 32а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Агенција има право непосредног и неометаног приступа књиговодственој евиденцији и документацији и финансијским извештајима политичког субјекта, као и да ангажује одговарајуће стручњаке и институције. Агенција има и право на непосредан и неометан приступ књиговодственој евиденцији и документацији задужбине или фондације чији је оснивач политичка странка.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Политички субјекат је дужан да на захтев Агенције, у року који одреди Агенција, који не може бити дужи од 15 дана, достави сва документа и информације које су Агенцији потребне за обављање послова прописаних овим законом.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У току изборне кампање, политички субјекат је дужан да на захтев и у року који одреди Агенција, који не може бити дужи од три дана, достави податке који су Агенцији потребни за обављање послова прописаних овим законом.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Органи Републике Србије, аутономне покрајине и јединице локалне самоуправе, банке, као и правна и физичка лица која финансирају политичке субјекте, односно која су у њихово име и за њихов рачун обавила одређену услугу, дужни су да, на захтев Агенције и у року који не може бити дужи од 15 дана од дана пријема захтева, а у току изборне кампање не може бити дужи од три дана, доставе све податке који су Агенцији потребни за обављање послова прописаних овим законом.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У поступку контроле финансирања политичких активности, Агенција је дужна да од банака на територији Републике Србије тражи изводе по рачунима свих регистрованих политичких странака и група грађана које су учествовале у изборној кампањи, односно које имају представнике у представничким телима, и банке су дужне да у роковима из става 4. овог члана Агенцији доставе тражене изводе.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lastRenderedPageBreak/>
        <w:t>У погледу обавезе достављања података из става 4. овог члана и извода из става 5. овог члана не примењују се забране и ограничења утврђена другим прописима.</w:t>
      </w:r>
    </w:p>
    <w:p w:rsidR="009B6A8B" w:rsidRPr="009B6A8B" w:rsidRDefault="009B6A8B" w:rsidP="009B6A8B">
      <w:pPr>
        <w:spacing w:before="240" w:after="120" w:line="240" w:lineRule="auto"/>
        <w:jc w:val="center"/>
        <w:rPr>
          <w:rFonts w:ascii="Arial" w:eastAsia="Times New Roman" w:hAnsi="Arial" w:cs="Arial"/>
          <w:b/>
          <w:bCs/>
          <w:color w:val="000000"/>
          <w:sz w:val="24"/>
          <w:szCs w:val="24"/>
        </w:rPr>
      </w:pPr>
      <w:bookmarkStart w:id="78" w:name="clan_33"/>
      <w:bookmarkEnd w:id="78"/>
      <w:r w:rsidRPr="009B6A8B">
        <w:rPr>
          <w:rFonts w:ascii="Arial" w:eastAsia="Times New Roman" w:hAnsi="Arial" w:cs="Arial"/>
          <w:b/>
          <w:bCs/>
          <w:color w:val="000000"/>
          <w:sz w:val="24"/>
          <w:szCs w:val="24"/>
        </w:rPr>
        <w:t>Члан 33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Контролу извештаја политичких субјеката из чл. 28. и 29. овог закона врши Агенција према плану контроле који доноси Агенција.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План контроле годишњих извештаја о финансирању политичких субјеката објављује се на веб-сајту Агенције до 15. марта текуће године, а план контроле извештаја о трошковима изборне кампање објављује се на веб-сајту Агенције пет дана од дана расписивања избора.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План контроле може бити измењен или допуњен и исти се објављује на веб-сајту Агенције у року од три дана од дана измене или допуна.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О резултатима контроле годишњег извештаја о финансирању политичког субјекта Агенција сачињава извештај, који се објављује на веб-сајту Агенције до 1. фебруара наредне године.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О резултатима контроле коначних извештаја о трошковима изборне кампање, који садржи и контролу прелиминарних извештаја политичког субјекта, Агенција сачињава извештај, који се објављује на веб-сајту Агенције најкасније до 120 дана од дана истека рока за подношење коначног извештаја о трошковима изборне кампање. </w:t>
      </w:r>
    </w:p>
    <w:p w:rsidR="009B6A8B" w:rsidRPr="009B6A8B" w:rsidRDefault="009B6A8B" w:rsidP="009B6A8B">
      <w:pPr>
        <w:spacing w:before="240" w:after="240" w:line="240" w:lineRule="auto"/>
        <w:jc w:val="center"/>
        <w:rPr>
          <w:rFonts w:ascii="Arial" w:eastAsia="Times New Roman" w:hAnsi="Arial" w:cs="Arial"/>
          <w:b/>
          <w:bCs/>
          <w:color w:val="000000"/>
          <w:sz w:val="24"/>
          <w:szCs w:val="24"/>
        </w:rPr>
      </w:pPr>
      <w:bookmarkStart w:id="79" w:name="str_41"/>
      <w:bookmarkEnd w:id="79"/>
      <w:r w:rsidRPr="009B6A8B">
        <w:rPr>
          <w:rFonts w:ascii="Arial" w:eastAsia="Times New Roman" w:hAnsi="Arial" w:cs="Arial"/>
          <w:b/>
          <w:bCs/>
          <w:color w:val="000000"/>
          <w:sz w:val="24"/>
          <w:szCs w:val="24"/>
        </w:rPr>
        <w:t>Обезбеђивање средстава потребних за обављање послова контроле </w:t>
      </w:r>
    </w:p>
    <w:p w:rsidR="009B6A8B" w:rsidRPr="009B6A8B" w:rsidRDefault="009B6A8B" w:rsidP="009B6A8B">
      <w:pPr>
        <w:spacing w:before="240" w:after="120" w:line="240" w:lineRule="auto"/>
        <w:jc w:val="center"/>
        <w:rPr>
          <w:rFonts w:ascii="Arial" w:eastAsia="Times New Roman" w:hAnsi="Arial" w:cs="Arial"/>
          <w:b/>
          <w:bCs/>
          <w:color w:val="000000"/>
          <w:sz w:val="24"/>
          <w:szCs w:val="24"/>
        </w:rPr>
      </w:pPr>
      <w:bookmarkStart w:id="80" w:name="clan_34"/>
      <w:bookmarkEnd w:id="80"/>
      <w:r w:rsidRPr="009B6A8B">
        <w:rPr>
          <w:rFonts w:ascii="Arial" w:eastAsia="Times New Roman" w:hAnsi="Arial" w:cs="Arial"/>
          <w:b/>
          <w:bCs/>
          <w:color w:val="000000"/>
          <w:sz w:val="24"/>
          <w:szCs w:val="24"/>
        </w:rPr>
        <w:t>Члан 34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Средства за обављање послова контроле трошкова изборне кампање за изборе за председника Републике, изборе за народне посланике, посланике и одборнике, обезбеђују се Агенцији у буџету Републике Србије.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За намену из става 1. овог члана, у буџету Републике Србије обезбеђују се средства у износу не мањем од 1% ако су у питању избори за председника Републике и народне посланике, 0,5% ако су у питању избори за посланике и одборнике у скупштини града, односно 0,25% ако су у питању избори за одборнике у скупштинама општина, од укупног износа средстава који се из буџета Републике Србије издваја за изборну кампању за изборе за народне посланике.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Ако се у једној календарској години одржава више избора, проценат из става 2. овог члана примењује се за сваке изборе. </w:t>
      </w:r>
    </w:p>
    <w:p w:rsidR="009B6A8B" w:rsidRPr="009B6A8B" w:rsidRDefault="009B6A8B" w:rsidP="009B6A8B">
      <w:pPr>
        <w:spacing w:before="240" w:after="240" w:line="240" w:lineRule="auto"/>
        <w:jc w:val="center"/>
        <w:rPr>
          <w:rFonts w:ascii="Arial" w:eastAsia="Times New Roman" w:hAnsi="Arial" w:cs="Arial"/>
          <w:b/>
          <w:bCs/>
          <w:color w:val="000000"/>
          <w:sz w:val="24"/>
          <w:szCs w:val="24"/>
        </w:rPr>
      </w:pPr>
      <w:bookmarkStart w:id="81" w:name="str_42"/>
      <w:bookmarkEnd w:id="81"/>
      <w:r w:rsidRPr="009B6A8B">
        <w:rPr>
          <w:rFonts w:ascii="Arial" w:eastAsia="Times New Roman" w:hAnsi="Arial" w:cs="Arial"/>
          <w:b/>
          <w:bCs/>
          <w:color w:val="000000"/>
          <w:sz w:val="24"/>
          <w:szCs w:val="24"/>
        </w:rPr>
        <w:t>Ревизија од стране државне ревизорске институције </w:t>
      </w:r>
    </w:p>
    <w:p w:rsidR="009B6A8B" w:rsidRPr="009B6A8B" w:rsidRDefault="009B6A8B" w:rsidP="009B6A8B">
      <w:pPr>
        <w:spacing w:before="240" w:after="120" w:line="240" w:lineRule="auto"/>
        <w:jc w:val="center"/>
        <w:rPr>
          <w:rFonts w:ascii="Arial" w:eastAsia="Times New Roman" w:hAnsi="Arial" w:cs="Arial"/>
          <w:b/>
          <w:bCs/>
          <w:color w:val="000000"/>
          <w:sz w:val="24"/>
          <w:szCs w:val="24"/>
        </w:rPr>
      </w:pPr>
      <w:bookmarkStart w:id="82" w:name="clan_35"/>
      <w:bookmarkEnd w:id="82"/>
      <w:r w:rsidRPr="009B6A8B">
        <w:rPr>
          <w:rFonts w:ascii="Arial" w:eastAsia="Times New Roman" w:hAnsi="Arial" w:cs="Arial"/>
          <w:b/>
          <w:bCs/>
          <w:color w:val="000000"/>
          <w:sz w:val="24"/>
          <w:szCs w:val="24"/>
        </w:rPr>
        <w:t>Члан 35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Програм ревизије Државне ревизорске институције сваке године обухвата одговарајући број политичких субјеката који имају представнике у Народној скупштини.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Приликом одређивања политичких субјеката који ће бити обухваћени програмом ревизије Државна ревизорска институција ће узети у обзир висину средства која политички субјекат добија из јавних извора и учесталост претходних ревизија.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lastRenderedPageBreak/>
        <w:t>Агенција након обављене контроле финансијских извештаја политичког субјекта, може упутити Државној ревизорској институцији захтев за обављање ревизије тих извештаја, у складу са законом којим се уређује надлежност Државне ревизорске институције. </w:t>
      </w:r>
    </w:p>
    <w:p w:rsidR="009B6A8B" w:rsidRPr="009B6A8B" w:rsidRDefault="009B6A8B" w:rsidP="009B6A8B">
      <w:pPr>
        <w:spacing w:before="240" w:after="120" w:line="240" w:lineRule="auto"/>
        <w:jc w:val="center"/>
        <w:rPr>
          <w:rFonts w:ascii="Arial" w:eastAsia="Times New Roman" w:hAnsi="Arial" w:cs="Arial"/>
          <w:b/>
          <w:bCs/>
          <w:color w:val="000000"/>
          <w:sz w:val="24"/>
          <w:szCs w:val="24"/>
        </w:rPr>
      </w:pPr>
      <w:bookmarkStart w:id="83" w:name="clan_36"/>
      <w:bookmarkEnd w:id="83"/>
      <w:r w:rsidRPr="009B6A8B">
        <w:rPr>
          <w:rFonts w:ascii="Arial" w:eastAsia="Times New Roman" w:hAnsi="Arial" w:cs="Arial"/>
          <w:b/>
          <w:bCs/>
          <w:color w:val="000000"/>
          <w:sz w:val="24"/>
          <w:szCs w:val="24"/>
        </w:rPr>
        <w:t>Члан 36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Агенција доставља Пореској управи извештај о свим даваоцима финансијских средстава, односно роба и услуга политичким субјектима, у року од 15 дана од дана објављивања резултата контроле годишњих извештаја политичких субјеката.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Пореска управа Годишњим планом пореске контроле, који се доноси у складу са законом којим се уређује порески поступак и пореска администрација, обавезно обухвата и даваоце финансијских средстава, односно роба и услуга политичким субјектима из извештаја из става 1. овог члана, чија вредност на годишњем нивоу износи најмање 50% од максималне вредности давања из члана 10. ст. 1-3. овог закона. Пореска управа контролу давалаца прилога врши у року који је прописан законом којим се уређује порески поступак и пореска администрација.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Агенција обавештава Пореску управу ако у поступку контроле финансирања политичких субјеката утврди чињенице које указују на неправилности из надлежности Пореске управе, у року од 15 дана од када је прикупила доказе о неправилностима.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Извештај из става 1. овог члана Агенција објављује на свом веб-сајту у року од осам дана од дана достављања извештаја Пореској управи.</w:t>
      </w:r>
    </w:p>
    <w:p w:rsidR="009B6A8B" w:rsidRPr="009B6A8B" w:rsidRDefault="009B6A8B" w:rsidP="009B6A8B">
      <w:pPr>
        <w:spacing w:after="0" w:line="240" w:lineRule="auto"/>
        <w:jc w:val="center"/>
        <w:rPr>
          <w:rFonts w:ascii="Arial" w:eastAsia="Times New Roman" w:hAnsi="Arial" w:cs="Arial"/>
          <w:color w:val="000000"/>
          <w:sz w:val="32"/>
          <w:szCs w:val="32"/>
        </w:rPr>
      </w:pPr>
      <w:bookmarkStart w:id="84" w:name="str_43"/>
      <w:bookmarkEnd w:id="84"/>
      <w:r w:rsidRPr="009B6A8B">
        <w:rPr>
          <w:rFonts w:ascii="Arial" w:eastAsia="Times New Roman" w:hAnsi="Arial" w:cs="Arial"/>
          <w:color w:val="000000"/>
          <w:sz w:val="32"/>
          <w:szCs w:val="32"/>
        </w:rPr>
        <w:t>VI ПОСТУПАЊЕ И ОДЛУЧИВАЊЕ У СЛУЧАЈУ ПОВРЕДЕ ЗАКОНА </w:t>
      </w:r>
    </w:p>
    <w:p w:rsidR="009B6A8B" w:rsidRPr="009B6A8B" w:rsidRDefault="009B6A8B" w:rsidP="009B6A8B">
      <w:pPr>
        <w:spacing w:before="240" w:after="240" w:line="240" w:lineRule="auto"/>
        <w:jc w:val="center"/>
        <w:rPr>
          <w:rFonts w:ascii="Arial" w:eastAsia="Times New Roman" w:hAnsi="Arial" w:cs="Arial"/>
          <w:b/>
          <w:bCs/>
          <w:color w:val="000000"/>
          <w:sz w:val="24"/>
          <w:szCs w:val="24"/>
        </w:rPr>
      </w:pPr>
      <w:bookmarkStart w:id="85" w:name="str_44"/>
      <w:bookmarkEnd w:id="85"/>
      <w:r w:rsidRPr="009B6A8B">
        <w:rPr>
          <w:rFonts w:ascii="Arial" w:eastAsia="Times New Roman" w:hAnsi="Arial" w:cs="Arial"/>
          <w:b/>
          <w:bCs/>
          <w:color w:val="000000"/>
          <w:sz w:val="24"/>
          <w:szCs w:val="24"/>
        </w:rPr>
        <w:t>Поступак </w:t>
      </w:r>
    </w:p>
    <w:p w:rsidR="009B6A8B" w:rsidRPr="009B6A8B" w:rsidRDefault="009B6A8B" w:rsidP="009B6A8B">
      <w:pPr>
        <w:spacing w:before="240" w:after="120" w:line="240" w:lineRule="auto"/>
        <w:jc w:val="center"/>
        <w:rPr>
          <w:rFonts w:ascii="Arial" w:eastAsia="Times New Roman" w:hAnsi="Arial" w:cs="Arial"/>
          <w:b/>
          <w:bCs/>
          <w:color w:val="000000"/>
          <w:sz w:val="24"/>
          <w:szCs w:val="24"/>
        </w:rPr>
      </w:pPr>
      <w:bookmarkStart w:id="86" w:name="clan_37"/>
      <w:bookmarkEnd w:id="86"/>
      <w:r w:rsidRPr="009B6A8B">
        <w:rPr>
          <w:rFonts w:ascii="Arial" w:eastAsia="Times New Roman" w:hAnsi="Arial" w:cs="Arial"/>
          <w:b/>
          <w:bCs/>
          <w:color w:val="000000"/>
          <w:sz w:val="24"/>
          <w:szCs w:val="24"/>
        </w:rPr>
        <w:t>Члан 37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Поступак у коме се одлучује да ли постоји повреда овог закона и изричу мере у складу са овим законом, покреће и води Агенција по службеној дужности и на основу пријаве физичког или правног лица.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Поступак у коме се одлучује да ли постоји повреда овог закона у изборној кампањи може се покренути по службеној дужности, по пријави лица из става 1. овог члана, као и на основу пријаве политичког субјекта који је подносилац проглашене изборне листе, односно предлагач проглашеног кандидата на изборима.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О покретању поступка по службеној дужности и по пријави из ст. 1. и 2. овог члана Агенција обавештава политичког субјекта против којег је поступак покренут. О покретању поступка из става 2. овог члана Агенција је дужна да политичког субјекта против којег је поступак покренут обавести у року од 24 часа од пријема пријаве, односно од дана када је сазнала или прикупила чињенице о повреди овог закона, док је о покретању поступка по службеној дужности и на основу пријава о повредама овог закона које нису у вези са изборном кампањом дужна да политичког субјекта обавести у року од 15 дана од дана пријема пријаве, односно од дана када је сазнала или прикупила чињенице о повреди овог закона.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lastRenderedPageBreak/>
        <w:t>Обавештење о покретању поступка из става 3. овог члана садржи наводну повреду овог закона због које је покренут поступак, чињенице које указују на повреду овог закона, као и позив одговорном лицу политичког субјекта да се у року изјасни на наводе из обавештења, с тим да рок за изјашњење на обавештење о поступку из става 2. овог члана не може бити дужи од три дана од дана пријема обавештења, док рок за изјашњење на обавештење које се не односи на изборну кампању не може бити дужи од осам дана од дана пријема обавештења.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Агенција може позвати лице на основу чије пријаве је покренут поступак да достави информације и потребне податке у циљу одлучивања о постојању повреде овог закона, у роковима из става 3. овог члана.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Агенција је дужна да по пријави која се односи на повреду овог закона у изборној кампањи, у року од три дана од дана пријема потврде да је политички субјекат обавештен о пријави из става 2. овог члана и ако су тражени, након истека рока за доставу података из члана 32. ст. 3. и 4. овог закона, донесе решење којим се утврђује да јесте или да није дошло до повреде овог закона у изборној кампањи, док се по пријави која се не односи на повреду овог закона у изборној кампањи, решење доноси у року од 15 дана од дана пријема потврде да је политички субјекат обавештен о покретању поступка, и ако су тражени, након истека рока за доставу података из члана 32. ст. 2. и 4. овог закона.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У поступку који је покренут по службеној дужности због повреде овог закона у изборној кампањи Агенција је дужна да, у року од осам дана од дана пријема потврде да је политички субјекат обавештен о покретању поступка, донесе решење којим се утврђује да јесте или да није дошло до повреде овог закона у изборној кампањи.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Агенција је дужна да решења из ст. 6. и 7. овог члана објави на свом веб-сајту првог наредног радног дана након доношења, а у сваком случају решења донета по пријавама и по службеној дужности у изборној кампањи, пре дана гласања, када за то постоје услови.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Решења која доноси Агенција су коначна и против њих се може покренути управни спор.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Агенција је дужна да у року од 24 часа од пријема тужбе на решење донето по пријави у изборној кампањи достави Управном суду одговор на тужбу и све списе предмета.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Управни суд, по тужби на решење које је Агенција донела на основу пријаве у изборној кампањи, доноси одлуку у року од 72 часа од пријема одговора на тужбу са списима.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Агенција одлуке Управног суда по поднетим тужбама на решења Агенције објављује у року од осам дана од дана пријема одлуке.</w:t>
      </w:r>
    </w:p>
    <w:p w:rsidR="009B6A8B" w:rsidRPr="009B6A8B" w:rsidRDefault="009B6A8B" w:rsidP="009B6A8B">
      <w:pPr>
        <w:spacing w:before="240" w:after="240" w:line="240" w:lineRule="auto"/>
        <w:jc w:val="center"/>
        <w:rPr>
          <w:rFonts w:ascii="Arial" w:eastAsia="Times New Roman" w:hAnsi="Arial" w:cs="Arial"/>
          <w:b/>
          <w:bCs/>
          <w:color w:val="000000"/>
          <w:sz w:val="24"/>
          <w:szCs w:val="24"/>
        </w:rPr>
      </w:pPr>
      <w:bookmarkStart w:id="87" w:name="str_45"/>
      <w:bookmarkEnd w:id="87"/>
      <w:r w:rsidRPr="009B6A8B">
        <w:rPr>
          <w:rFonts w:ascii="Arial" w:eastAsia="Times New Roman" w:hAnsi="Arial" w:cs="Arial"/>
          <w:b/>
          <w:bCs/>
          <w:color w:val="000000"/>
          <w:sz w:val="24"/>
          <w:szCs w:val="24"/>
        </w:rPr>
        <w:t>Сходна примена прописа </w:t>
      </w:r>
    </w:p>
    <w:p w:rsidR="009B6A8B" w:rsidRPr="009B6A8B" w:rsidRDefault="009B6A8B" w:rsidP="009B6A8B">
      <w:pPr>
        <w:spacing w:before="240" w:after="120" w:line="240" w:lineRule="auto"/>
        <w:jc w:val="center"/>
        <w:rPr>
          <w:rFonts w:ascii="Arial" w:eastAsia="Times New Roman" w:hAnsi="Arial" w:cs="Arial"/>
          <w:b/>
          <w:bCs/>
          <w:color w:val="000000"/>
          <w:sz w:val="24"/>
          <w:szCs w:val="24"/>
        </w:rPr>
      </w:pPr>
      <w:bookmarkStart w:id="88" w:name="clan_38"/>
      <w:bookmarkEnd w:id="88"/>
      <w:r w:rsidRPr="009B6A8B">
        <w:rPr>
          <w:rFonts w:ascii="Arial" w:eastAsia="Times New Roman" w:hAnsi="Arial" w:cs="Arial"/>
          <w:b/>
          <w:bCs/>
          <w:color w:val="000000"/>
          <w:sz w:val="24"/>
          <w:szCs w:val="24"/>
        </w:rPr>
        <w:t>Члан 38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У поступку из члана 37. овог закона, који није уређен овим законом, сходно се примењују одредбе закона који уређује општи управни поступак. </w:t>
      </w:r>
    </w:p>
    <w:p w:rsidR="009B6A8B" w:rsidRPr="009B6A8B" w:rsidRDefault="009B6A8B" w:rsidP="009B6A8B">
      <w:pPr>
        <w:spacing w:before="240" w:after="240" w:line="240" w:lineRule="auto"/>
        <w:jc w:val="center"/>
        <w:rPr>
          <w:rFonts w:ascii="Arial" w:eastAsia="Times New Roman" w:hAnsi="Arial" w:cs="Arial"/>
          <w:b/>
          <w:bCs/>
          <w:color w:val="000000"/>
          <w:sz w:val="24"/>
          <w:szCs w:val="24"/>
        </w:rPr>
      </w:pPr>
      <w:bookmarkStart w:id="89" w:name="str_46"/>
      <w:bookmarkEnd w:id="89"/>
      <w:r w:rsidRPr="009B6A8B">
        <w:rPr>
          <w:rFonts w:ascii="Arial" w:eastAsia="Times New Roman" w:hAnsi="Arial" w:cs="Arial"/>
          <w:b/>
          <w:bCs/>
          <w:color w:val="000000"/>
          <w:sz w:val="24"/>
          <w:szCs w:val="24"/>
        </w:rPr>
        <w:t>Мера </w:t>
      </w:r>
    </w:p>
    <w:p w:rsidR="009B6A8B" w:rsidRPr="009B6A8B" w:rsidRDefault="009B6A8B" w:rsidP="009B6A8B">
      <w:pPr>
        <w:spacing w:before="240" w:after="120" w:line="240" w:lineRule="auto"/>
        <w:jc w:val="center"/>
        <w:rPr>
          <w:rFonts w:ascii="Arial" w:eastAsia="Times New Roman" w:hAnsi="Arial" w:cs="Arial"/>
          <w:b/>
          <w:bCs/>
          <w:color w:val="000000"/>
          <w:sz w:val="24"/>
          <w:szCs w:val="24"/>
        </w:rPr>
      </w:pPr>
      <w:bookmarkStart w:id="90" w:name="clan_39"/>
      <w:bookmarkEnd w:id="90"/>
      <w:r w:rsidRPr="009B6A8B">
        <w:rPr>
          <w:rFonts w:ascii="Arial" w:eastAsia="Times New Roman" w:hAnsi="Arial" w:cs="Arial"/>
          <w:b/>
          <w:bCs/>
          <w:color w:val="000000"/>
          <w:sz w:val="24"/>
          <w:szCs w:val="24"/>
        </w:rPr>
        <w:t>Члан 39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lastRenderedPageBreak/>
        <w:t>Агенција изриче меру упозорења политичком субјекту уколико у поступку контроле утврди повреде овог закона услед којих нису настале веће штетне последице и недостатке који се могу отклонити.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Ако политички субјекат не поступи по мери упозорења до истека рока који је у одлуци одређен, Агенција подноси захтев за покретање прекршајног поступка због непоступања по мери упозорења.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Ако политички субјекат у року од једне године од дана изрицања мере упозорења из става 1. овог члана понови повреду овог закона због које му је изречена мера упозорења, Агенција подноси захтев за покретање прекршајног поступка.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Агенција је дужна да решење којим је изречена мера упозорења објави на свом веб-сајту у року од осам дана од дана доношења.</w:t>
      </w:r>
    </w:p>
    <w:p w:rsidR="009B6A8B" w:rsidRPr="009B6A8B" w:rsidRDefault="009B6A8B" w:rsidP="009B6A8B">
      <w:pPr>
        <w:spacing w:after="0" w:line="240" w:lineRule="auto"/>
        <w:jc w:val="center"/>
        <w:rPr>
          <w:rFonts w:ascii="Arial" w:eastAsia="Times New Roman" w:hAnsi="Arial" w:cs="Arial"/>
          <w:color w:val="000000"/>
          <w:sz w:val="32"/>
          <w:szCs w:val="32"/>
        </w:rPr>
      </w:pPr>
      <w:bookmarkStart w:id="91" w:name="str_47"/>
      <w:bookmarkEnd w:id="91"/>
      <w:r w:rsidRPr="009B6A8B">
        <w:rPr>
          <w:rFonts w:ascii="Arial" w:eastAsia="Times New Roman" w:hAnsi="Arial" w:cs="Arial"/>
          <w:color w:val="000000"/>
          <w:sz w:val="32"/>
          <w:szCs w:val="32"/>
        </w:rPr>
        <w:t>VII КАЗНЕНЕ ОДРЕДБЕ </w:t>
      </w:r>
    </w:p>
    <w:p w:rsidR="009B6A8B" w:rsidRPr="009B6A8B" w:rsidRDefault="009B6A8B" w:rsidP="009B6A8B">
      <w:pPr>
        <w:spacing w:before="240" w:after="240" w:line="240" w:lineRule="auto"/>
        <w:jc w:val="center"/>
        <w:rPr>
          <w:rFonts w:ascii="Arial" w:eastAsia="Times New Roman" w:hAnsi="Arial" w:cs="Arial"/>
          <w:b/>
          <w:bCs/>
          <w:color w:val="000000"/>
          <w:sz w:val="24"/>
          <w:szCs w:val="24"/>
        </w:rPr>
      </w:pPr>
      <w:bookmarkStart w:id="92" w:name="str_48"/>
      <w:bookmarkEnd w:id="92"/>
      <w:r w:rsidRPr="009B6A8B">
        <w:rPr>
          <w:rFonts w:ascii="Arial" w:eastAsia="Times New Roman" w:hAnsi="Arial" w:cs="Arial"/>
          <w:b/>
          <w:bCs/>
          <w:color w:val="000000"/>
          <w:sz w:val="24"/>
          <w:szCs w:val="24"/>
        </w:rPr>
        <w:t>Кривично дело </w:t>
      </w:r>
    </w:p>
    <w:p w:rsidR="009B6A8B" w:rsidRPr="009B6A8B" w:rsidRDefault="009B6A8B" w:rsidP="009B6A8B">
      <w:pPr>
        <w:spacing w:before="240" w:after="120" w:line="240" w:lineRule="auto"/>
        <w:jc w:val="center"/>
        <w:rPr>
          <w:rFonts w:ascii="Arial" w:eastAsia="Times New Roman" w:hAnsi="Arial" w:cs="Arial"/>
          <w:b/>
          <w:bCs/>
          <w:color w:val="000000"/>
          <w:sz w:val="24"/>
          <w:szCs w:val="24"/>
        </w:rPr>
      </w:pPr>
      <w:bookmarkStart w:id="93" w:name="clan_40"/>
      <w:bookmarkEnd w:id="93"/>
      <w:r w:rsidRPr="009B6A8B">
        <w:rPr>
          <w:rFonts w:ascii="Arial" w:eastAsia="Times New Roman" w:hAnsi="Arial" w:cs="Arial"/>
          <w:b/>
          <w:bCs/>
          <w:color w:val="000000"/>
          <w:sz w:val="24"/>
          <w:szCs w:val="24"/>
        </w:rPr>
        <w:t>Члан 40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Ко даје, односно у име и за рачун политичког субјекта прибави средства за финансирање политичког субјекта противно одредбама овог закона у намери да прикрије извор финансирања или износ прикупљених средстава политичког субјекта, казниће се затвором од три месеца до три године.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Ако су извршењем дела из става 1. овог члана дата или примљена средства у износу који прелази милион и петстотина хиљада динара, учинилац ће се казнити затвором од шест месеци до пет година.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Ко изврши насиље или прети насиљем, доводи у неравноправан положај или ускрати неко право или на закону засновани интерес физичком или правном лицу због чињенице да је дало прилог политичком субјекту, казниће се затвором од три месеца до три године.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Средства из ст. 1. и 2. овог члана одузеће се. </w:t>
      </w:r>
    </w:p>
    <w:p w:rsidR="009B6A8B" w:rsidRPr="009B6A8B" w:rsidRDefault="009B6A8B" w:rsidP="009B6A8B">
      <w:pPr>
        <w:spacing w:before="240" w:after="240" w:line="240" w:lineRule="auto"/>
        <w:jc w:val="center"/>
        <w:rPr>
          <w:rFonts w:ascii="Arial" w:eastAsia="Times New Roman" w:hAnsi="Arial" w:cs="Arial"/>
          <w:b/>
          <w:bCs/>
          <w:color w:val="000000"/>
          <w:sz w:val="24"/>
          <w:szCs w:val="24"/>
        </w:rPr>
      </w:pPr>
      <w:bookmarkStart w:id="94" w:name="str_49"/>
      <w:bookmarkEnd w:id="94"/>
      <w:r w:rsidRPr="009B6A8B">
        <w:rPr>
          <w:rFonts w:ascii="Arial" w:eastAsia="Times New Roman" w:hAnsi="Arial" w:cs="Arial"/>
          <w:b/>
          <w:bCs/>
          <w:color w:val="000000"/>
          <w:sz w:val="24"/>
          <w:szCs w:val="24"/>
        </w:rPr>
        <w:t>Прекршаји политичког субјекта </w:t>
      </w:r>
    </w:p>
    <w:p w:rsidR="009B6A8B" w:rsidRPr="009B6A8B" w:rsidRDefault="009B6A8B" w:rsidP="009B6A8B">
      <w:pPr>
        <w:spacing w:before="240" w:after="120" w:line="240" w:lineRule="auto"/>
        <w:jc w:val="center"/>
        <w:rPr>
          <w:rFonts w:ascii="Arial" w:eastAsia="Times New Roman" w:hAnsi="Arial" w:cs="Arial"/>
          <w:b/>
          <w:bCs/>
          <w:color w:val="000000"/>
          <w:sz w:val="24"/>
          <w:szCs w:val="24"/>
        </w:rPr>
      </w:pPr>
      <w:bookmarkStart w:id="95" w:name="clan_41"/>
      <w:bookmarkEnd w:id="95"/>
      <w:r w:rsidRPr="009B6A8B">
        <w:rPr>
          <w:rFonts w:ascii="Arial" w:eastAsia="Times New Roman" w:hAnsi="Arial" w:cs="Arial"/>
          <w:b/>
          <w:bCs/>
          <w:color w:val="000000"/>
          <w:sz w:val="24"/>
          <w:szCs w:val="24"/>
        </w:rPr>
        <w:t>Члан 41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Новчаном казном од 100.000 до 1.000.000 динара казниће се за прекршај политичка странка, ако: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1) не објави давање у складу са чланом 10. ст. 5. и 6. овог закона;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2) отвори више рачуна супротно члану 18. овог закона;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3) не објави годишњи извештај о финансирању политичког субјекта на веб-сајту у року прописаном у члану 28. ст. 4. и 5. овог закона;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lastRenderedPageBreak/>
        <w:t>4) не именује одговорно лице, не пријави промену одговорног лица или о томе не обавести агенцију, у складу са чланом 31. овог закона.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За прекршаје из става 1. овог члана казниће се и одговорно лице у политичкој странци или другом политичком субјекту новчаном казном од 20.000 до 100.000 динара. </w:t>
      </w:r>
    </w:p>
    <w:p w:rsidR="009B6A8B" w:rsidRPr="009B6A8B" w:rsidRDefault="009B6A8B" w:rsidP="009B6A8B">
      <w:pPr>
        <w:spacing w:before="240" w:after="120" w:line="240" w:lineRule="auto"/>
        <w:jc w:val="center"/>
        <w:rPr>
          <w:rFonts w:ascii="Arial" w:eastAsia="Times New Roman" w:hAnsi="Arial" w:cs="Arial"/>
          <w:b/>
          <w:bCs/>
          <w:color w:val="000000"/>
          <w:sz w:val="24"/>
          <w:szCs w:val="24"/>
        </w:rPr>
      </w:pPr>
      <w:bookmarkStart w:id="96" w:name="clan_42"/>
      <w:bookmarkEnd w:id="96"/>
      <w:r w:rsidRPr="009B6A8B">
        <w:rPr>
          <w:rFonts w:ascii="Arial" w:eastAsia="Times New Roman" w:hAnsi="Arial" w:cs="Arial"/>
          <w:b/>
          <w:bCs/>
          <w:color w:val="000000"/>
          <w:sz w:val="24"/>
          <w:szCs w:val="24"/>
        </w:rPr>
        <w:t>Члан 42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Новчаном казном од 200.000 до 2.000.000 динара казниће се за прекршај политичка странка, ако: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1) поступи супротно одредби члана 3. ст. 2, 3, 4. и 6. овог закона;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2) прими средства супротно члану 8. став 3. овог закона;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3) поступа супротно члану 11. овог закона;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4) стиче неновчана средства супротно члану 12. ст. 1. и 3. овог закона;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5) поступа противно забрани из члана 12. став 4. овог закона;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6) поступа противно забрани из члана 13. овог закона;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7) стиче приход супротно члану 14. овог закона;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8) не врати средства у складу са чланом 15. и чланом 22. став 3. овог закона;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9) користи средства супротно члану 18. став 2, чл. 19. и 23. и члану 24. ст. 3. и 4. овог закона;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10) поступи супротно члану 23. ст. 6, 7, 9. и 10. и члану 24а овог закона;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11) не отвори посебан рачун за финансирање изборних кампања у складу са чланом 24. овог закона;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12) не води евиденцију у складу са чланом 27. овог закона;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13) не поступи у складу са чланом 26. ст. 2. и 4. и чланом 28. овог закона;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14) не достави прелиминарни извештај о трошковима изборне кампање у складу са чланом 29. овог закона;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15) не достави коначни извештај о трошковима изборне кампање у складу са чланом 29. овог закона;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16) поступи супротно члану 30. овог закона;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17) не омогући Агенцији приступ у складу са чланом 32а став 1. овог закона;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18) не достави Агенцији документа, информације и податке у складу са чланом 32а ст. 2. и 3. овог закона;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lastRenderedPageBreak/>
        <w:t>19) не поступи по изреченој мери упозорења (члан 39. став 2).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За прекршаје из става 1. овог члана казниће се и одговорно лице у политичкој странци или другом политичком субјекту новчаном казном од 50.000 до 150.000 динара.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Средства прибављена извршењем прекршаја из става 1. тач. 2)-9) и 16) овог члана одузеће се. </w:t>
      </w:r>
    </w:p>
    <w:p w:rsidR="009B6A8B" w:rsidRPr="009B6A8B" w:rsidRDefault="009B6A8B" w:rsidP="009B6A8B">
      <w:pPr>
        <w:spacing w:before="240" w:after="240" w:line="240" w:lineRule="auto"/>
        <w:jc w:val="center"/>
        <w:rPr>
          <w:rFonts w:ascii="Arial" w:eastAsia="Times New Roman" w:hAnsi="Arial" w:cs="Arial"/>
          <w:b/>
          <w:bCs/>
          <w:color w:val="000000"/>
          <w:sz w:val="24"/>
          <w:szCs w:val="24"/>
        </w:rPr>
      </w:pPr>
      <w:bookmarkStart w:id="97" w:name="str_50"/>
      <w:bookmarkEnd w:id="97"/>
      <w:r w:rsidRPr="009B6A8B">
        <w:rPr>
          <w:rFonts w:ascii="Arial" w:eastAsia="Times New Roman" w:hAnsi="Arial" w:cs="Arial"/>
          <w:b/>
          <w:bCs/>
          <w:color w:val="000000"/>
          <w:sz w:val="24"/>
          <w:szCs w:val="24"/>
        </w:rPr>
        <w:t>Остали прекршаји </w:t>
      </w:r>
    </w:p>
    <w:p w:rsidR="009B6A8B" w:rsidRPr="009B6A8B" w:rsidRDefault="009B6A8B" w:rsidP="009B6A8B">
      <w:pPr>
        <w:spacing w:before="240" w:after="120" w:line="240" w:lineRule="auto"/>
        <w:jc w:val="center"/>
        <w:rPr>
          <w:rFonts w:ascii="Arial" w:eastAsia="Times New Roman" w:hAnsi="Arial" w:cs="Arial"/>
          <w:b/>
          <w:bCs/>
          <w:color w:val="000000"/>
          <w:sz w:val="24"/>
          <w:szCs w:val="24"/>
        </w:rPr>
      </w:pPr>
      <w:bookmarkStart w:id="98" w:name="clan_43"/>
      <w:bookmarkEnd w:id="98"/>
      <w:r w:rsidRPr="009B6A8B">
        <w:rPr>
          <w:rFonts w:ascii="Arial" w:eastAsia="Times New Roman" w:hAnsi="Arial" w:cs="Arial"/>
          <w:b/>
          <w:bCs/>
          <w:color w:val="000000"/>
          <w:sz w:val="24"/>
          <w:szCs w:val="24"/>
        </w:rPr>
        <w:t>Члан 43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Новчаном казном од 200.000 до 2.000.000 динара казниће се правно лице ако: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1) да прилог политичком субјекту супротно чл. 9. и 10, члану 12. ст. 1, 3. и 5. и члану 22. став 2. овог закона;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2) не омогући Агенцији приступ у складу са чланом 32а став 1. овог закона;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3) не достави податке Агенцији у складу са чланом 32а ст. 4. и 5. овог закона;</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4) ако поступи супротно члану 23а став 1. овог закона;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5) ако поступи супротно члану 23б овог закона.</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За прекршај из става 1. овог члана казниће се и одговорно лице у правном лицу новчаном казном од 50.000 до 150.000 динара.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За прекршај из става 1. овог члана казниће се предузетник новчаном казном од 100.000 до 500.000 динара.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За прекршај из става 1. овог члана казниће се физичко лице новчаном казном од 50.000 до 150.000 динара.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Средства прибављена извршењем прекршаја из става 1. тачка 1) овог члана одузеће се. </w:t>
      </w:r>
    </w:p>
    <w:p w:rsidR="009B6A8B" w:rsidRPr="009B6A8B" w:rsidRDefault="009B6A8B" w:rsidP="009B6A8B">
      <w:pPr>
        <w:spacing w:before="240" w:after="120" w:line="240" w:lineRule="auto"/>
        <w:jc w:val="center"/>
        <w:rPr>
          <w:rFonts w:ascii="Arial" w:eastAsia="Times New Roman" w:hAnsi="Arial" w:cs="Arial"/>
          <w:b/>
          <w:bCs/>
          <w:color w:val="000000"/>
          <w:sz w:val="24"/>
          <w:szCs w:val="24"/>
        </w:rPr>
      </w:pPr>
      <w:bookmarkStart w:id="99" w:name="clan_43a"/>
      <w:bookmarkEnd w:id="99"/>
      <w:r w:rsidRPr="009B6A8B">
        <w:rPr>
          <w:rFonts w:ascii="Arial" w:eastAsia="Times New Roman" w:hAnsi="Arial" w:cs="Arial"/>
          <w:b/>
          <w:bCs/>
          <w:color w:val="000000"/>
          <w:sz w:val="24"/>
          <w:szCs w:val="24"/>
        </w:rPr>
        <w:t>Члан 43а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Новчаном казном од 50.000 до 150.000 динара казниће се за прекршај одговорно лице у органу Републике Србије, аутономне покрајине и јединице локалне самоуправе, као и друге организације чији су они оснивачи ако поступи супротно члану 6. ст. 2-6. овог закона.</w:t>
      </w:r>
    </w:p>
    <w:p w:rsidR="009B6A8B" w:rsidRPr="009B6A8B" w:rsidRDefault="009B6A8B" w:rsidP="009B6A8B">
      <w:pPr>
        <w:spacing w:before="240" w:after="240" w:line="240" w:lineRule="auto"/>
        <w:jc w:val="center"/>
        <w:rPr>
          <w:rFonts w:ascii="Arial" w:eastAsia="Times New Roman" w:hAnsi="Arial" w:cs="Arial"/>
          <w:b/>
          <w:bCs/>
          <w:color w:val="000000"/>
          <w:sz w:val="24"/>
          <w:szCs w:val="24"/>
        </w:rPr>
      </w:pPr>
      <w:bookmarkStart w:id="100" w:name="str_51"/>
      <w:bookmarkEnd w:id="100"/>
      <w:r w:rsidRPr="009B6A8B">
        <w:rPr>
          <w:rFonts w:ascii="Arial" w:eastAsia="Times New Roman" w:hAnsi="Arial" w:cs="Arial"/>
          <w:b/>
          <w:bCs/>
          <w:color w:val="000000"/>
          <w:sz w:val="24"/>
          <w:szCs w:val="24"/>
        </w:rPr>
        <w:t>Застарелост покретања прекршајног поступка </w:t>
      </w:r>
    </w:p>
    <w:p w:rsidR="009B6A8B" w:rsidRPr="009B6A8B" w:rsidRDefault="009B6A8B" w:rsidP="009B6A8B">
      <w:pPr>
        <w:spacing w:before="240" w:after="120" w:line="240" w:lineRule="auto"/>
        <w:jc w:val="center"/>
        <w:rPr>
          <w:rFonts w:ascii="Arial" w:eastAsia="Times New Roman" w:hAnsi="Arial" w:cs="Arial"/>
          <w:b/>
          <w:bCs/>
          <w:color w:val="000000"/>
          <w:sz w:val="24"/>
          <w:szCs w:val="24"/>
        </w:rPr>
      </w:pPr>
      <w:bookmarkStart w:id="101" w:name="clan_44"/>
      <w:bookmarkEnd w:id="101"/>
      <w:r w:rsidRPr="009B6A8B">
        <w:rPr>
          <w:rFonts w:ascii="Arial" w:eastAsia="Times New Roman" w:hAnsi="Arial" w:cs="Arial"/>
          <w:b/>
          <w:bCs/>
          <w:color w:val="000000"/>
          <w:sz w:val="24"/>
          <w:szCs w:val="24"/>
        </w:rPr>
        <w:t>Члан 44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Прекршајни поступак за прекршаје из чл. 41, 42. и 43. овог закона не може се покренути ако протекне пет година од дана када је прекршај учињен. </w:t>
      </w:r>
    </w:p>
    <w:p w:rsidR="009B6A8B" w:rsidRPr="009B6A8B" w:rsidRDefault="009B6A8B" w:rsidP="009B6A8B">
      <w:pPr>
        <w:spacing w:before="240" w:after="240" w:line="240" w:lineRule="auto"/>
        <w:jc w:val="center"/>
        <w:rPr>
          <w:rFonts w:ascii="Arial" w:eastAsia="Times New Roman" w:hAnsi="Arial" w:cs="Arial"/>
          <w:b/>
          <w:bCs/>
          <w:color w:val="000000"/>
          <w:sz w:val="24"/>
          <w:szCs w:val="24"/>
        </w:rPr>
      </w:pPr>
      <w:bookmarkStart w:id="102" w:name="str_52"/>
      <w:bookmarkEnd w:id="102"/>
      <w:r w:rsidRPr="009B6A8B">
        <w:rPr>
          <w:rFonts w:ascii="Arial" w:eastAsia="Times New Roman" w:hAnsi="Arial" w:cs="Arial"/>
          <w:b/>
          <w:bCs/>
          <w:color w:val="000000"/>
          <w:sz w:val="24"/>
          <w:szCs w:val="24"/>
        </w:rPr>
        <w:lastRenderedPageBreak/>
        <w:t>Губитак права на добијање средстава из јавних извора </w:t>
      </w:r>
    </w:p>
    <w:p w:rsidR="009B6A8B" w:rsidRPr="009B6A8B" w:rsidRDefault="009B6A8B" w:rsidP="009B6A8B">
      <w:pPr>
        <w:spacing w:before="240" w:after="120" w:line="240" w:lineRule="auto"/>
        <w:jc w:val="center"/>
        <w:rPr>
          <w:rFonts w:ascii="Arial" w:eastAsia="Times New Roman" w:hAnsi="Arial" w:cs="Arial"/>
          <w:b/>
          <w:bCs/>
          <w:color w:val="000000"/>
          <w:sz w:val="24"/>
          <w:szCs w:val="24"/>
        </w:rPr>
      </w:pPr>
      <w:bookmarkStart w:id="103" w:name="clan_45"/>
      <w:bookmarkEnd w:id="103"/>
      <w:r w:rsidRPr="009B6A8B">
        <w:rPr>
          <w:rFonts w:ascii="Arial" w:eastAsia="Times New Roman" w:hAnsi="Arial" w:cs="Arial"/>
          <w:b/>
          <w:bCs/>
          <w:color w:val="000000"/>
          <w:sz w:val="24"/>
          <w:szCs w:val="24"/>
        </w:rPr>
        <w:t>Члан 45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У случају осуде за кривично дело из члана 40. овог закона или ако политичка странка или одговорно лице у политичком субјекту буду кажњени за прекршај прописан у чл. 41. и 42. овог закона, политички субјекат губи право на добијање средстава из јавних извора намењених финансирању политичког субјекта, у износу одређеном на начин прописан у ст. 2-4. овог члана.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Износ средстава из става 1. овог члана не може бити мањи од износа средстава прибављених извршењем кривичног дела или прекршаја, а највише до 100% износа средстава из јавних извора намењених за финансирање редовног рада политичког субјекта за наредну календарску годину.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Ако је износ средстава прибављених извршењем кривичног дела, односно прекршаја мањи од 10% средстава из јавних извора намењених за финансирање редовног рада политичког субјекта за наредну календарску годину, износ средстава из става 1. овог члана не може бити мањи од 10% средстава из јавних извора намењених за финансирање редовног рада политичког субјекта за наредну календарску годину.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Износ средстава из става 1. овог члана одређује се сразмерно изреченој казни за учињено кривично дело или прекршај, у складу са правилима прописаним у ст. 2. и 3. овог члана.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Решење о губитку права на добијање средстава из јавних извора намењених за финансирање редовног рада политичког субјекта за наредну календарску годину, у коме се утврђује и њихов износ, доноси Агенција и против њега се може покренути управни спор.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Агенција објављује решење из става 5. овог члана на свом веб-сајту. </w:t>
      </w:r>
    </w:p>
    <w:p w:rsidR="009B6A8B" w:rsidRPr="009B6A8B" w:rsidRDefault="009B6A8B" w:rsidP="009B6A8B">
      <w:pPr>
        <w:spacing w:before="240" w:after="120" w:line="240" w:lineRule="auto"/>
        <w:jc w:val="center"/>
        <w:rPr>
          <w:rFonts w:ascii="Arial" w:eastAsia="Times New Roman" w:hAnsi="Arial" w:cs="Arial"/>
          <w:b/>
          <w:bCs/>
          <w:color w:val="000000"/>
          <w:sz w:val="24"/>
          <w:szCs w:val="24"/>
        </w:rPr>
      </w:pPr>
      <w:bookmarkStart w:id="104" w:name="clan_46"/>
      <w:bookmarkEnd w:id="104"/>
      <w:r w:rsidRPr="009B6A8B">
        <w:rPr>
          <w:rFonts w:ascii="Arial" w:eastAsia="Times New Roman" w:hAnsi="Arial" w:cs="Arial"/>
          <w:b/>
          <w:bCs/>
          <w:color w:val="000000"/>
          <w:sz w:val="24"/>
          <w:szCs w:val="24"/>
        </w:rPr>
        <w:t>Члан 46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Политичке странке дужне су да, у року од годину дана од дана ступања на снагу овог закона, закључе уговор о отуђењу власништва над уделима или акцијама које су стекли пре ступања на снагу закона о финансирању политичких активности, поднесу захтев надлежном регистру за упис промене власништва над уделима или акцијама и у року од 15 дана обавесте Агенцију о свим предузетим радњама. </w:t>
      </w:r>
    </w:p>
    <w:p w:rsidR="009B6A8B" w:rsidRPr="009B6A8B" w:rsidRDefault="009B6A8B" w:rsidP="009B6A8B">
      <w:pPr>
        <w:spacing w:before="240" w:after="120" w:line="240" w:lineRule="auto"/>
        <w:jc w:val="center"/>
        <w:rPr>
          <w:rFonts w:ascii="Arial" w:eastAsia="Times New Roman" w:hAnsi="Arial" w:cs="Arial"/>
          <w:b/>
          <w:bCs/>
          <w:color w:val="000000"/>
          <w:sz w:val="24"/>
          <w:szCs w:val="24"/>
        </w:rPr>
      </w:pPr>
      <w:bookmarkStart w:id="105" w:name="clan_47"/>
      <w:bookmarkEnd w:id="105"/>
      <w:r w:rsidRPr="009B6A8B">
        <w:rPr>
          <w:rFonts w:ascii="Arial" w:eastAsia="Times New Roman" w:hAnsi="Arial" w:cs="Arial"/>
          <w:b/>
          <w:bCs/>
          <w:color w:val="000000"/>
          <w:sz w:val="24"/>
          <w:szCs w:val="24"/>
        </w:rPr>
        <w:t>Члан 47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Политичке странке које, у року предвиђеном у члану 46. овог закона не закључе уговор о отуђењу власништва над уделима или акцијама, односно не поднесу захтев надлежном регистру за упис промене власништва над уделима или акцијама, губе право на финансирање редовног рада из јавних извора.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Закључивањем уговора из члана 46. овог закона и подношењем захтева надлежном регистру за упис промене власништва над уделима или акцијама, политичка странка поново стиче право на финансирање редовног рада из јавних извора.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Решење о губитку права на добијање средстава из јавних извора из става 1. овог члана које доноси Агенција је коначно и против њега се може покренути управни спор. </w:t>
      </w:r>
    </w:p>
    <w:p w:rsidR="009B6A8B" w:rsidRPr="009B6A8B" w:rsidRDefault="009B6A8B" w:rsidP="009B6A8B">
      <w:pPr>
        <w:spacing w:before="240" w:after="240" w:line="240" w:lineRule="auto"/>
        <w:jc w:val="center"/>
        <w:rPr>
          <w:rFonts w:ascii="Arial" w:eastAsia="Times New Roman" w:hAnsi="Arial" w:cs="Arial"/>
          <w:b/>
          <w:bCs/>
          <w:color w:val="000000"/>
          <w:sz w:val="24"/>
          <w:szCs w:val="24"/>
        </w:rPr>
      </w:pPr>
      <w:bookmarkStart w:id="106" w:name="str_53"/>
      <w:bookmarkEnd w:id="106"/>
      <w:r w:rsidRPr="009B6A8B">
        <w:rPr>
          <w:rFonts w:ascii="Arial" w:eastAsia="Times New Roman" w:hAnsi="Arial" w:cs="Arial"/>
          <w:b/>
          <w:bCs/>
          <w:color w:val="000000"/>
          <w:sz w:val="24"/>
          <w:szCs w:val="24"/>
        </w:rPr>
        <w:lastRenderedPageBreak/>
        <w:t>Обустава преноса средстава из јавних извора </w:t>
      </w:r>
    </w:p>
    <w:p w:rsidR="009B6A8B" w:rsidRPr="009B6A8B" w:rsidRDefault="009B6A8B" w:rsidP="009B6A8B">
      <w:pPr>
        <w:spacing w:before="240" w:after="120" w:line="240" w:lineRule="auto"/>
        <w:jc w:val="center"/>
        <w:rPr>
          <w:rFonts w:ascii="Arial" w:eastAsia="Times New Roman" w:hAnsi="Arial" w:cs="Arial"/>
          <w:b/>
          <w:bCs/>
          <w:color w:val="000000"/>
          <w:sz w:val="24"/>
          <w:szCs w:val="24"/>
        </w:rPr>
      </w:pPr>
      <w:bookmarkStart w:id="107" w:name="clan_48"/>
      <w:bookmarkEnd w:id="107"/>
      <w:r w:rsidRPr="009B6A8B">
        <w:rPr>
          <w:rFonts w:ascii="Arial" w:eastAsia="Times New Roman" w:hAnsi="Arial" w:cs="Arial"/>
          <w:b/>
          <w:bCs/>
          <w:color w:val="000000"/>
          <w:sz w:val="24"/>
          <w:szCs w:val="24"/>
        </w:rPr>
        <w:t>Члан 48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После покретања кривичног поступка за кривично дело из члана 40. овог закона или прекршајног поступка за прекршај из чл. 41. и 42. овог закона, на захтев Агенције, министарство надлежно за послове финансија, односно надлежни орган управе аутономне покрајине, односно јединице локалне самоуправе, доноси одлуку о привременој обустави преноса средстава из јавних извора политичком субјекту до доношења правноснажне одлуке у кривичном, односно прекршајном поступку.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Против одлуке надлежног органа управе аутономне покрајине, односно јединице локалне самоуправе из става 1. овог члана, може се изјавити жалба надлежном органу аутономне покрајине, односно јединице локалне самоуправе.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Против одлуке министарства из става 1. овог члана и одлуке надлежног органа аутономне покрајине, односно јединице локалне самоуправе из става 2. овог члана може се покренути управни спор.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Управни суд је дужан да одлучи у року од 30 дана од дана достављања тужбе у управном спору из става 3. овог члана.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Захтев Агенције из става 1. овог члана објављује се на веб-сајту Агенције у року од 15 дана од дана упућивања надлежном органу.</w:t>
      </w:r>
    </w:p>
    <w:p w:rsidR="009B6A8B" w:rsidRPr="009B6A8B" w:rsidRDefault="009B6A8B" w:rsidP="009B6A8B">
      <w:pPr>
        <w:spacing w:after="0" w:line="240" w:lineRule="auto"/>
        <w:jc w:val="center"/>
        <w:rPr>
          <w:rFonts w:ascii="Arial" w:eastAsia="Times New Roman" w:hAnsi="Arial" w:cs="Arial"/>
          <w:color w:val="000000"/>
          <w:sz w:val="32"/>
          <w:szCs w:val="32"/>
        </w:rPr>
      </w:pPr>
      <w:bookmarkStart w:id="108" w:name="str_54"/>
      <w:bookmarkEnd w:id="108"/>
      <w:r w:rsidRPr="009B6A8B">
        <w:rPr>
          <w:rFonts w:ascii="Arial" w:eastAsia="Times New Roman" w:hAnsi="Arial" w:cs="Arial"/>
          <w:color w:val="000000"/>
          <w:sz w:val="32"/>
          <w:szCs w:val="32"/>
        </w:rPr>
        <w:t>VIII ПРЕЛАЗНЕ И ЗАВРШНЕ ОДРЕДБЕ </w:t>
      </w:r>
    </w:p>
    <w:p w:rsidR="009B6A8B" w:rsidRPr="009B6A8B" w:rsidRDefault="009B6A8B" w:rsidP="009B6A8B">
      <w:pPr>
        <w:spacing w:before="240" w:after="120" w:line="240" w:lineRule="auto"/>
        <w:jc w:val="center"/>
        <w:rPr>
          <w:rFonts w:ascii="Arial" w:eastAsia="Times New Roman" w:hAnsi="Arial" w:cs="Arial"/>
          <w:b/>
          <w:bCs/>
          <w:color w:val="000000"/>
          <w:sz w:val="24"/>
          <w:szCs w:val="24"/>
        </w:rPr>
      </w:pPr>
      <w:bookmarkStart w:id="109" w:name="clan_49"/>
      <w:bookmarkEnd w:id="109"/>
      <w:r w:rsidRPr="009B6A8B">
        <w:rPr>
          <w:rFonts w:ascii="Arial" w:eastAsia="Times New Roman" w:hAnsi="Arial" w:cs="Arial"/>
          <w:b/>
          <w:bCs/>
          <w:color w:val="000000"/>
          <w:sz w:val="24"/>
          <w:szCs w:val="24"/>
        </w:rPr>
        <w:t>Члан 49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Поступци контроле рада политичких субјеката започети до дана ступања на снагу овог закона окончаће се по одредбама Закона о финансирању политичких активности ("Службени гласник РС", бр. 43/11, 123/14 и 88/19). </w:t>
      </w:r>
    </w:p>
    <w:p w:rsidR="009B6A8B" w:rsidRPr="009B6A8B" w:rsidRDefault="009B6A8B" w:rsidP="009B6A8B">
      <w:pPr>
        <w:spacing w:before="240" w:after="120" w:line="240" w:lineRule="auto"/>
        <w:jc w:val="center"/>
        <w:rPr>
          <w:rFonts w:ascii="Arial" w:eastAsia="Times New Roman" w:hAnsi="Arial" w:cs="Arial"/>
          <w:b/>
          <w:bCs/>
          <w:color w:val="000000"/>
          <w:sz w:val="24"/>
          <w:szCs w:val="24"/>
        </w:rPr>
      </w:pPr>
      <w:bookmarkStart w:id="110" w:name="clan_50"/>
      <w:bookmarkEnd w:id="110"/>
      <w:r w:rsidRPr="009B6A8B">
        <w:rPr>
          <w:rFonts w:ascii="Arial" w:eastAsia="Times New Roman" w:hAnsi="Arial" w:cs="Arial"/>
          <w:b/>
          <w:bCs/>
          <w:color w:val="000000"/>
          <w:sz w:val="24"/>
          <w:szCs w:val="24"/>
        </w:rPr>
        <w:t>Члан 50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Даном ступања на снагу овог закона престаје да важи Закон о финансирању политичких активности ("Службени гласник РС", бр. 43/11, 123/14 и 88/19). </w:t>
      </w:r>
    </w:p>
    <w:p w:rsidR="009B6A8B" w:rsidRPr="009B6A8B" w:rsidRDefault="009B6A8B" w:rsidP="009B6A8B">
      <w:pPr>
        <w:spacing w:before="240" w:after="120" w:line="240" w:lineRule="auto"/>
        <w:jc w:val="center"/>
        <w:rPr>
          <w:rFonts w:ascii="Arial" w:eastAsia="Times New Roman" w:hAnsi="Arial" w:cs="Arial"/>
          <w:b/>
          <w:bCs/>
          <w:color w:val="000000"/>
          <w:sz w:val="24"/>
          <w:szCs w:val="24"/>
        </w:rPr>
      </w:pPr>
      <w:bookmarkStart w:id="111" w:name="clan_51"/>
      <w:bookmarkEnd w:id="111"/>
      <w:r w:rsidRPr="009B6A8B">
        <w:rPr>
          <w:rFonts w:ascii="Arial" w:eastAsia="Times New Roman" w:hAnsi="Arial" w:cs="Arial"/>
          <w:b/>
          <w:bCs/>
          <w:color w:val="000000"/>
          <w:sz w:val="24"/>
          <w:szCs w:val="24"/>
        </w:rPr>
        <w:t>Члан 51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Овај закон ступа на снагу наредног дана од дана објављивања у "Службеном гласнику Републике Србије".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 </w:t>
      </w:r>
    </w:p>
    <w:p w:rsidR="009B6A8B" w:rsidRPr="009B6A8B" w:rsidRDefault="009B6A8B" w:rsidP="009B6A8B">
      <w:pPr>
        <w:spacing w:before="100" w:beforeAutospacing="1" w:after="100" w:afterAutospacing="1" w:line="240" w:lineRule="auto"/>
        <w:jc w:val="center"/>
        <w:rPr>
          <w:rFonts w:ascii="Arial" w:eastAsia="Times New Roman" w:hAnsi="Arial" w:cs="Arial"/>
          <w:b/>
          <w:bCs/>
          <w:i/>
          <w:iCs/>
          <w:color w:val="000000"/>
          <w:sz w:val="24"/>
          <w:szCs w:val="24"/>
        </w:rPr>
      </w:pPr>
      <w:r w:rsidRPr="009B6A8B">
        <w:rPr>
          <w:rFonts w:ascii="Arial" w:eastAsia="Times New Roman" w:hAnsi="Arial" w:cs="Arial"/>
          <w:b/>
          <w:bCs/>
          <w:i/>
          <w:iCs/>
          <w:color w:val="000000"/>
          <w:sz w:val="24"/>
          <w:szCs w:val="24"/>
        </w:rPr>
        <w:t>Самостални чланови Закона о изменама и допунама </w:t>
      </w:r>
      <w:r w:rsidRPr="009B6A8B">
        <w:rPr>
          <w:rFonts w:ascii="Arial" w:eastAsia="Times New Roman" w:hAnsi="Arial" w:cs="Arial"/>
          <w:b/>
          <w:bCs/>
          <w:i/>
          <w:iCs/>
          <w:color w:val="000000"/>
          <w:sz w:val="24"/>
          <w:szCs w:val="24"/>
        </w:rPr>
        <w:br/>
        <w:t>Закона о финансирању политичких активности </w:t>
      </w:r>
    </w:p>
    <w:p w:rsidR="009B6A8B" w:rsidRPr="009B6A8B" w:rsidRDefault="009B6A8B" w:rsidP="009B6A8B">
      <w:pPr>
        <w:spacing w:before="100" w:beforeAutospacing="1" w:after="100" w:afterAutospacing="1" w:line="240" w:lineRule="auto"/>
        <w:jc w:val="center"/>
        <w:rPr>
          <w:rFonts w:ascii="Arial" w:eastAsia="Times New Roman" w:hAnsi="Arial" w:cs="Arial"/>
          <w:i/>
          <w:iCs/>
          <w:color w:val="000000"/>
          <w:sz w:val="21"/>
          <w:szCs w:val="21"/>
        </w:rPr>
      </w:pPr>
      <w:r w:rsidRPr="009B6A8B">
        <w:rPr>
          <w:rFonts w:ascii="Arial" w:eastAsia="Times New Roman" w:hAnsi="Arial" w:cs="Arial"/>
          <w:i/>
          <w:iCs/>
          <w:color w:val="000000"/>
          <w:sz w:val="21"/>
          <w:szCs w:val="21"/>
        </w:rPr>
        <w:t>("Сл. гласник РС", бр. 63/2026) </w:t>
      </w:r>
    </w:p>
    <w:p w:rsidR="009B6A8B" w:rsidRPr="009B6A8B" w:rsidRDefault="009B6A8B" w:rsidP="009B6A8B">
      <w:pPr>
        <w:spacing w:before="240" w:after="120" w:line="240" w:lineRule="auto"/>
        <w:jc w:val="center"/>
        <w:rPr>
          <w:rFonts w:ascii="Arial" w:eastAsia="Times New Roman" w:hAnsi="Arial" w:cs="Arial"/>
          <w:b/>
          <w:bCs/>
          <w:color w:val="000000"/>
          <w:sz w:val="24"/>
          <w:szCs w:val="24"/>
        </w:rPr>
      </w:pPr>
      <w:r w:rsidRPr="009B6A8B">
        <w:rPr>
          <w:rFonts w:ascii="Arial" w:eastAsia="Times New Roman" w:hAnsi="Arial" w:cs="Arial"/>
          <w:b/>
          <w:bCs/>
          <w:color w:val="000000"/>
          <w:sz w:val="24"/>
          <w:szCs w:val="24"/>
        </w:rPr>
        <w:lastRenderedPageBreak/>
        <w:t>Члан 26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Органи и организације из члана 2. овог закона које пружају услуге односно дају на коришћење добра политичким субјектима дужни су да посебан акт о пружању услуга односно давању добара на коришћење политичким субјектима из члана 2. овог закона донесу у року од 60 дана од дана ступања на снагу овог закона и да га објаве на свом веб-сајту у року од осам дана од дана доношења. </w:t>
      </w:r>
    </w:p>
    <w:p w:rsidR="009B6A8B" w:rsidRPr="009B6A8B" w:rsidRDefault="009B6A8B" w:rsidP="009B6A8B">
      <w:pPr>
        <w:spacing w:before="240" w:after="120" w:line="240" w:lineRule="auto"/>
        <w:jc w:val="center"/>
        <w:rPr>
          <w:rFonts w:ascii="Arial" w:eastAsia="Times New Roman" w:hAnsi="Arial" w:cs="Arial"/>
          <w:b/>
          <w:bCs/>
          <w:color w:val="000000"/>
          <w:sz w:val="24"/>
          <w:szCs w:val="24"/>
        </w:rPr>
      </w:pPr>
      <w:r w:rsidRPr="009B6A8B">
        <w:rPr>
          <w:rFonts w:ascii="Arial" w:eastAsia="Times New Roman" w:hAnsi="Arial" w:cs="Arial"/>
          <w:b/>
          <w:bCs/>
          <w:color w:val="000000"/>
          <w:sz w:val="24"/>
          <w:szCs w:val="24"/>
        </w:rPr>
        <w:t>Члан 27 </w:t>
      </w:r>
    </w:p>
    <w:p w:rsidR="009B6A8B" w:rsidRPr="009B6A8B" w:rsidRDefault="009B6A8B" w:rsidP="009B6A8B">
      <w:pPr>
        <w:spacing w:before="100" w:beforeAutospacing="1" w:after="100" w:afterAutospacing="1" w:line="240" w:lineRule="auto"/>
        <w:rPr>
          <w:rFonts w:ascii="Arial" w:eastAsia="Times New Roman" w:hAnsi="Arial" w:cs="Arial"/>
          <w:color w:val="000000"/>
          <w:sz w:val="21"/>
          <w:szCs w:val="21"/>
        </w:rPr>
      </w:pPr>
      <w:r w:rsidRPr="009B6A8B">
        <w:rPr>
          <w:rFonts w:ascii="Arial" w:eastAsia="Times New Roman" w:hAnsi="Arial" w:cs="Arial"/>
          <w:color w:val="000000"/>
          <w:sz w:val="21"/>
          <w:szCs w:val="21"/>
        </w:rPr>
        <w:t>Овај закон ступа на снагу осмог дана од дана објављивања у "Службеном гласнику Републике Србије".</w:t>
      </w:r>
    </w:p>
    <w:p w:rsidR="00263A1F" w:rsidRDefault="00263A1F"/>
    <w:sectPr w:rsidR="00263A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6A8B"/>
    <w:rsid w:val="001B7987"/>
    <w:rsid w:val="00263A1F"/>
    <w:rsid w:val="008523A3"/>
    <w:rsid w:val="009B6A8B"/>
    <w:rsid w:val="00C00912"/>
    <w:rsid w:val="00D419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954ED"/>
  <w15:chartTrackingRefBased/>
  <w15:docId w15:val="{113275AA-0B44-41D8-A7D2-FC08AA73F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9"/>
    <w:qFormat/>
    <w:rsid w:val="009B6A8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9B6A8B"/>
    <w:rPr>
      <w:rFonts w:ascii="Times New Roman" w:eastAsia="Times New Roman" w:hAnsi="Times New Roman" w:cs="Times New Roman"/>
      <w:b/>
      <w:bCs/>
      <w:sz w:val="24"/>
      <w:szCs w:val="24"/>
    </w:rPr>
  </w:style>
  <w:style w:type="paragraph" w:customStyle="1" w:styleId="podnaslovpropisa">
    <w:name w:val="podnaslovpropisa"/>
    <w:basedOn w:val="Normal"/>
    <w:rsid w:val="009B6A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prored">
    <w:name w:val="normalprored"/>
    <w:basedOn w:val="Normal"/>
    <w:rsid w:val="009B6A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yq060---pododeljak">
    <w:name w:val="wyq060---pododeljak"/>
    <w:basedOn w:val="Normal"/>
    <w:rsid w:val="009B6A8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9B6A8B"/>
  </w:style>
  <w:style w:type="paragraph" w:customStyle="1" w:styleId="wyq110---naslov-clana">
    <w:name w:val="wyq110---naslov-clana"/>
    <w:basedOn w:val="Normal"/>
    <w:rsid w:val="009B6A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lan">
    <w:name w:val="clan"/>
    <w:basedOn w:val="Normal"/>
    <w:rsid w:val="009B6A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1">
    <w:name w:val="Normal1"/>
    <w:basedOn w:val="Normal"/>
    <w:rsid w:val="009B6A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amostalni">
    <w:name w:val="samostalni"/>
    <w:basedOn w:val="Normal"/>
    <w:rsid w:val="009B6A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amostalni1">
    <w:name w:val="samostalni1"/>
    <w:basedOn w:val="Normal"/>
    <w:rsid w:val="009B6A8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1172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28</Pages>
  <Words>9516</Words>
  <Characters>54242</Characters>
  <Application>Microsoft Office Word</Application>
  <DocSecurity>0</DocSecurity>
  <Lines>452</Lines>
  <Paragraphs>127</Paragraphs>
  <ScaleCrop>false</ScaleCrop>
  <Company/>
  <LinksUpToDate>false</LinksUpToDate>
  <CharactersWithSpaces>63631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Nataša Majski Čonkaš</dc:creator>
  <cp:keywords/>
  <dc:description/>
  <cp:lastModifiedBy>Djordje Borojev</cp:lastModifiedBy>
  <cp:revision>2</cp:revision>
  <dcterms:created xsi:type="dcterms:W3CDTF">2026-09-14T08:28:00Z</dcterms:created>
  <dcterms:modified xsi:type="dcterms:W3CDTF">2026-09-14T08:31:00Z</dcterms:modified>
</cp:coreProperties>
</file>